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A90" w:rsidRDefault="00E60A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d"/>
        <w:tblW w:w="10289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4619"/>
        <w:gridCol w:w="5670"/>
      </w:tblGrid>
      <w:tr w:rsidR="00967FF6" w:rsidTr="00967FF6">
        <w:tc>
          <w:tcPr>
            <w:tcW w:w="4619" w:type="dxa"/>
          </w:tcPr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турнира</w:t>
            </w:r>
          </w:p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Президент</w:t>
            </w:r>
          </w:p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 «Краснодарская Федерация тенниса»</w:t>
            </w:r>
          </w:p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FF6" w:rsidRDefault="00967F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_______А.В. Мищенко</w:t>
            </w:r>
          </w:p>
        </w:tc>
        <w:tc>
          <w:tcPr>
            <w:tcW w:w="5670" w:type="dxa"/>
          </w:tcPr>
          <w:p w:rsidR="005A7E2C" w:rsidRDefault="005A7E2C" w:rsidP="005A7E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5A7E2C" w:rsidRDefault="005A7E2C" w:rsidP="005A7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E2C" w:rsidRDefault="005A7E2C" w:rsidP="005A7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ККОО «Ветераны физической культуры и спорта Кубани»</w:t>
            </w:r>
          </w:p>
          <w:p w:rsidR="005A7E2C" w:rsidRDefault="005A7E2C" w:rsidP="005A7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E2C" w:rsidRDefault="005A7E2C" w:rsidP="005A7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FF6" w:rsidRDefault="005A7E2C" w:rsidP="005A7E2C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______А.К.Барабанщиков</w:t>
            </w:r>
          </w:p>
        </w:tc>
      </w:tr>
    </w:tbl>
    <w:p w:rsidR="00E60A90" w:rsidRDefault="00E60A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об открытом турнире по теннису среди ветеранов 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Памяти Надежды Огневой» 2-й категории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-Тура).</w:t>
      </w:r>
    </w:p>
    <w:p w:rsidR="00E60A90" w:rsidRDefault="00E60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A90" w:rsidRDefault="003651F4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турнир по теннису среди ветеранов «Памяти Надежды Огневой», далее ОТ «Памяти Надежды Огневой»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дружественных спортивных связей.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Турнир относится к 2-ой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</w:t>
      </w:r>
      <w:proofErr w:type="spellEnd"/>
      <w:r>
        <w:rPr>
          <w:rFonts w:ascii="Times New Roman" w:hAnsi="Times New Roman" w:cs="Times New Roman"/>
          <w:sz w:val="24"/>
          <w:szCs w:val="24"/>
        </w:rPr>
        <w:t>-Тур.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оргкомитет, образуемый  ОО «Краснодарская Федерация тенниса», ККО ОГО ВФСО ДИНАМО, </w:t>
      </w:r>
      <w:r>
        <w:rPr>
          <w:rFonts w:ascii="Times New Roman" w:hAnsi="Times New Roman" w:cs="Times New Roman"/>
          <w:color w:val="000000"/>
          <w:sz w:val="24"/>
          <w:szCs w:val="24"/>
        </w:rPr>
        <w:t>ККОО «Ветераны физической культуры и спорта Кубани»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Непосредственное проведение соревнований возлагается на директорат первенства и главную судейскую коллегию (ГСК), утверждаемую оргкомитетом турнира.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– Мищенко Александр Валентинович 8(906) 43 33 545</w:t>
      </w:r>
      <w:r>
        <w:rPr>
          <w:rFonts w:ascii="Times New Roman" w:hAnsi="Times New Roman" w:cs="Times New Roman"/>
          <w:sz w:val="24"/>
          <w:szCs w:val="24"/>
        </w:rPr>
        <w:br/>
        <w:t>Главный судья  – Колесников Евгений Викторович 8(918) 266 54 28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Место и сроки проведения.</w:t>
      </w:r>
    </w:p>
    <w:p w:rsidR="00E60A90" w:rsidRDefault="003651F4">
      <w:pPr>
        <w:ind w:firstLine="4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«Памяти Надежды Огневой» на кортах теннисного центра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ТеннисПаркАрена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адресу: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раснодар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Сормовская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12/16, </w:t>
      </w:r>
      <w:r>
        <w:rPr>
          <w:rFonts w:ascii="Times New Roman" w:hAnsi="Times New Roman" w:cs="Times New Roman"/>
          <w:color w:val="000000"/>
          <w:sz w:val="24"/>
          <w:szCs w:val="24"/>
        </w:rPr>
        <w:t>е-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>: tennisparkarena.ru</w:t>
      </w:r>
    </w:p>
    <w:p w:rsidR="00E60A90" w:rsidRDefault="003651F4">
      <w:pPr>
        <w:ind w:firstLine="4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</w:t>
      </w:r>
      <w:r w:rsidR="00967FF6">
        <w:rPr>
          <w:rFonts w:ascii="Times New Roman" w:hAnsi="Times New Roman" w:cs="Times New Roman"/>
          <w:sz w:val="24"/>
          <w:szCs w:val="24"/>
        </w:rPr>
        <w:t>оки проведения соревнований с 17.10.2019 по 20.10.2019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E60A90" w:rsidRDefault="003651F4">
      <w:pPr>
        <w:spacing w:after="0" w:line="240" w:lineRule="auto"/>
        <w:ind w:firstLine="4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Последние сроки подачи заявок для всех участников за 30 минут до начала жеребьевки соответствующей возрастной группе. </w:t>
      </w:r>
    </w:p>
    <w:p w:rsidR="00E60A90" w:rsidRDefault="00E60A9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Требования к участникам соревнования и условия их допуска.</w:t>
      </w:r>
    </w:p>
    <w:p w:rsidR="00E60A90" w:rsidRDefault="003651F4">
      <w:pPr>
        <w:spacing w:after="0" w:line="240" w:lineRule="auto"/>
        <w:ind w:firstLine="4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соревновании до</w:t>
      </w:r>
      <w:r w:rsidR="00967FF6">
        <w:rPr>
          <w:rFonts w:ascii="Times New Roman" w:hAnsi="Times New Roman" w:cs="Times New Roman"/>
          <w:sz w:val="24"/>
          <w:szCs w:val="24"/>
        </w:rPr>
        <w:t>пускаются игроки, которым в 2019</w:t>
      </w:r>
      <w:r>
        <w:rPr>
          <w:rFonts w:ascii="Times New Roman" w:hAnsi="Times New Roman" w:cs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 проводится в следующих возрастных группах: </w:t>
      </w:r>
      <w:r>
        <w:rPr>
          <w:rFonts w:ascii="Times New Roman" w:hAnsi="Times New Roman" w:cs="Times New Roman"/>
          <w:sz w:val="24"/>
          <w:szCs w:val="24"/>
        </w:rPr>
        <w:br/>
        <w:t xml:space="preserve">- одиночный мужской разряд:  М35+, М40+, М45+, М50+, М55+, М60+, М65+, М70+; 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одиночный женский разряд:  Ж35+, Ж50+, Ж65;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парный мужской разряд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:М</w:t>
      </w:r>
      <w:proofErr w:type="gramEnd"/>
      <w:r>
        <w:rPr>
          <w:rFonts w:ascii="Times New Roman" w:hAnsi="Times New Roman" w:cs="Times New Roman"/>
          <w:sz w:val="24"/>
          <w:szCs w:val="24"/>
        </w:rPr>
        <w:t>М 35+, ММ50+, ММ60+, ММ70+;</w:t>
      </w:r>
    </w:p>
    <w:p w:rsidR="00E60A90" w:rsidRDefault="003651F4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парный женский разряд:  ЖЖ35+, ЖЖ50+, ЖЖ65;</w:t>
      </w:r>
      <w:r>
        <w:rPr>
          <w:rFonts w:ascii="Times New Roman" w:hAnsi="Times New Roman" w:cs="Times New Roman"/>
          <w:sz w:val="24"/>
          <w:szCs w:val="24"/>
        </w:rPr>
        <w:br/>
        <w:t>- смешанный разряд: МЖ 35+, МЖ50+.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стартового взноса за участие в одиночном разряде составляет: 2000 руб., в парных разрядах составляет: 1000 руб. с участника. 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hAnsi="Times New Roman" w:cs="Times New Roman"/>
          <w:sz w:val="24"/>
          <w:szCs w:val="24"/>
        </w:rPr>
        <w:t>Для мужчин старше 65 лет и женщин старше 60 лет взнос за участие в одиночном разряде составляет: 1000 руб., в парных разрядах составляет: 500 руб. с участника.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Мужчины – 32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Женщины – 16.</w:t>
      </w:r>
    </w:p>
    <w:p w:rsidR="00E60A90" w:rsidRDefault="003651F4">
      <w:pPr>
        <w:spacing w:after="0" w:line="240" w:lineRule="auto"/>
        <w:ind w:firstLine="5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недобора участников в какой-либо возрастной группе она объединяется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соседней, более молодой по возрасту.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Все игроки во время матчей, а также в любое время, находясь в месте проведения турнира обязаны:</w:t>
      </w:r>
    </w:p>
    <w:p w:rsidR="00E60A90" w:rsidRDefault="003651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-соблюдать Кодекс поведения игрока, знать и выполнять Правила игры и Положения о данном турнире;</w:t>
      </w:r>
    </w:p>
    <w:p w:rsidR="00E60A90" w:rsidRDefault="003651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4. Программа и регламент проведения соревнования.</w:t>
      </w:r>
    </w:p>
    <w:p w:rsidR="00E60A90" w:rsidRDefault="003651F4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Приезд, регистрация участников первенства, жеребьевка: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игроков М35+, М40+, М45+, М50+, М55+, М60+,</w:t>
      </w:r>
      <w:r w:rsidR="00967FF6">
        <w:rPr>
          <w:rFonts w:ascii="Times New Roman" w:hAnsi="Times New Roman" w:cs="Times New Roman"/>
          <w:sz w:val="24"/>
          <w:szCs w:val="24"/>
        </w:rPr>
        <w:t xml:space="preserve"> М65+, М70+, Ж35+, Ж50+, Ж65+ 16</w:t>
      </w:r>
      <w:r>
        <w:rPr>
          <w:rFonts w:ascii="Times New Roman" w:hAnsi="Times New Roman" w:cs="Times New Roman"/>
          <w:sz w:val="24"/>
          <w:szCs w:val="24"/>
        </w:rPr>
        <w:t xml:space="preserve"> октября с 12-00 до 16-</w:t>
      </w:r>
      <w:r w:rsidR="00967FF6">
        <w:rPr>
          <w:rFonts w:ascii="Times New Roman" w:hAnsi="Times New Roman" w:cs="Times New Roman"/>
          <w:sz w:val="24"/>
          <w:szCs w:val="24"/>
        </w:rPr>
        <w:t>30, жеребьевка в17-00, игры с 17 октября по 20</w:t>
      </w:r>
      <w:r>
        <w:rPr>
          <w:rFonts w:ascii="Times New Roman" w:hAnsi="Times New Roman" w:cs="Times New Roman"/>
          <w:sz w:val="24"/>
          <w:szCs w:val="24"/>
        </w:rPr>
        <w:t xml:space="preserve"> октября;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-для игроков ММ35+, ММ50+, ММ60+, ММ70+, ЖЖ35+,</w:t>
      </w:r>
      <w:r w:rsidR="00967FF6">
        <w:rPr>
          <w:rFonts w:ascii="Times New Roman" w:hAnsi="Times New Roman" w:cs="Times New Roman"/>
          <w:sz w:val="24"/>
          <w:szCs w:val="24"/>
        </w:rPr>
        <w:t xml:space="preserve"> ЖЖ50+, ЖЖ65+, МЖ35+, МЖ50+,  17</w:t>
      </w:r>
      <w:r>
        <w:rPr>
          <w:rFonts w:ascii="Times New Roman" w:hAnsi="Times New Roman" w:cs="Times New Roman"/>
          <w:sz w:val="24"/>
          <w:szCs w:val="24"/>
        </w:rPr>
        <w:t xml:space="preserve"> октября с 12-00 до 16-3</w:t>
      </w:r>
      <w:r w:rsidR="00967FF6">
        <w:rPr>
          <w:rFonts w:ascii="Times New Roman" w:hAnsi="Times New Roman" w:cs="Times New Roman"/>
          <w:sz w:val="24"/>
          <w:szCs w:val="24"/>
        </w:rPr>
        <w:t>0, жеребьевка в 17-00, игры с 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7FF6">
        <w:rPr>
          <w:rFonts w:ascii="Times New Roman" w:hAnsi="Times New Roman" w:cs="Times New Roman"/>
          <w:sz w:val="24"/>
          <w:szCs w:val="24"/>
        </w:rPr>
        <w:t>октября по 20</w:t>
      </w:r>
      <w:r>
        <w:rPr>
          <w:rFonts w:ascii="Times New Roman" w:hAnsi="Times New Roman" w:cs="Times New Roman"/>
          <w:sz w:val="24"/>
          <w:szCs w:val="24"/>
        </w:rPr>
        <w:t xml:space="preserve"> октября;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 игр с 8-00 до 21-00 часа.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967FF6">
        <w:rPr>
          <w:rFonts w:ascii="Times New Roman" w:hAnsi="Times New Roman" w:cs="Times New Roman"/>
          <w:sz w:val="24"/>
          <w:szCs w:val="24"/>
        </w:rPr>
        <w:t>оржественное открытие турнира 18</w:t>
      </w:r>
      <w:r>
        <w:rPr>
          <w:rFonts w:ascii="Times New Roman" w:hAnsi="Times New Roman" w:cs="Times New Roman"/>
          <w:sz w:val="24"/>
          <w:szCs w:val="24"/>
        </w:rPr>
        <w:t xml:space="preserve"> октября в 17-30.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</w:t>
      </w:r>
      <w:proofErr w:type="spellEnd"/>
      <w:r>
        <w:rPr>
          <w:rFonts w:ascii="Times New Roman" w:hAnsi="Times New Roman" w:cs="Times New Roman"/>
          <w:sz w:val="24"/>
          <w:szCs w:val="24"/>
        </w:rPr>
        <w:t>-Тур. 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Турнир в одиночных разрядах проводится по олимпийской системе с дополнительным турниром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проигравших в первом круге, в парных разрядах - по олимпийской системе.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Матчи проводятся из 3-х обычных сетов с применением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во всех сетах.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Матчи дополнительного турнира начинаются по окончании игр основного турнира и проводятся из двух сетов 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No-Ad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«ноу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10 очков.</w:t>
      </w:r>
    </w:p>
    <w:p w:rsidR="00E60A90" w:rsidRDefault="003651F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Матчи в парном разряде проводятся из двух сетов 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No-Ad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«ноу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тай-брейк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10 очков. 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превышения установленного максимального количества участников при регистрации игроков  в соответствующей возрастной группе первый круг играется, в день жеребьевки.</w:t>
      </w:r>
    </w:p>
    <w:p w:rsidR="00E60A90" w:rsidRDefault="003651F4">
      <w:pPr>
        <w:spacing w:after="0" w:line="240" w:lineRule="auto"/>
        <w:ind w:firstLine="284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Жеребьевка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  </w:t>
      </w:r>
      <w:hyperlink r:id="rId5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www.vtennis.ru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www.vk.com/KFTclub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E60A90" w:rsidRDefault="003651F4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Официальные тренировки проводятся на кортах и во время, указанное в расписании, утвержденном ГСК.</w:t>
      </w:r>
    </w:p>
    <w:p w:rsidR="00E60A90" w:rsidRDefault="003651F4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ГСК имеет право изменить регламент проведения турнира в случае возникновения чрезвычайных обстоятельств или неблагоприятных погодных условий.</w:t>
      </w:r>
    </w:p>
    <w:p w:rsidR="00E60A90" w:rsidRDefault="003651F4">
      <w:pPr>
        <w:spacing w:after="120" w:line="240" w:lineRule="auto"/>
        <w:ind w:firstLine="54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5. Техническое и материальное обеспечение.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Соревнование проводится на 4-х кортах с покрытием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Hard</w:t>
      </w:r>
      <w:proofErr w:type="spellEnd"/>
      <w:r>
        <w:rPr>
          <w:rFonts w:ascii="Times New Roman" w:hAnsi="Times New Roman" w:cs="Times New Roman"/>
          <w:sz w:val="24"/>
          <w:szCs w:val="24"/>
        </w:rPr>
        <w:t>, два из которых крытые.    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матч играется 3-мя новыми мячами марки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Babolat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На игры дополнительного турнира предоставляются мячи, используемые в основном турнире, но не обязательно новые. Проведение турнира (формирование списков участников,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жеребъевка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составление сеток, расписание) обеспечивается с помощью программы “</w:t>
      </w:r>
      <w:proofErr w:type="spellStart"/>
      <w:r>
        <w:rPr>
          <w:rFonts w:ascii="Times New Roman" w:hAnsi="Times New Roman" w:cs="Times New Roman"/>
          <w:sz w:val="24"/>
          <w:szCs w:val="24"/>
        </w:rPr>
        <w:t>Vtennis-main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6. Обеспечение безопасности участников и зрителей.</w:t>
      </w:r>
    </w:p>
    <w:p w:rsidR="00E60A90" w:rsidRDefault="003651F4">
      <w:pPr>
        <w:spacing w:after="0" w:line="240" w:lineRule="auto"/>
        <w:ind w:firstLine="4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E60A90" w:rsidRDefault="003651F4">
      <w:pPr>
        <w:spacing w:after="0" w:line="240" w:lineRule="auto"/>
        <w:ind w:firstLine="4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и в месте проведения первенства находится соответствующий медицинский персонал для оказания в случае  необходимости скорой медицинской помощи.</w:t>
      </w:r>
    </w:p>
    <w:p w:rsidR="00E60A90" w:rsidRDefault="003651F4">
      <w:pPr>
        <w:spacing w:after="0" w:line="240" w:lineRule="auto"/>
        <w:ind w:firstLine="4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Турнир обеспечивается охраной силами патрульно-постовой службы полиции парка.</w:t>
      </w:r>
    </w:p>
    <w:p w:rsidR="00E60A90" w:rsidRDefault="003651F4">
      <w:pPr>
        <w:spacing w:after="120" w:line="240" w:lineRule="auto"/>
        <w:ind w:firstLine="4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7. Награждение победителей.</w:t>
      </w:r>
    </w:p>
    <w:p w:rsidR="00E60A90" w:rsidRDefault="003651F4">
      <w:pPr>
        <w:spacing w:after="0" w:line="240" w:lineRule="auto"/>
        <w:ind w:firstLine="4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турнира в каждой возрастной группе награждаются кубками, медалями, грамотами и другими призами в соответствии с настоящим Положением. 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Участники, занявшие призовые места в каждой группе, награждаются медалями и грамотами.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дополнительного турнира в каждой возрастной группе награждаются грамотами.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Призовой денежный фонд турнира формируется из целевых взносов спонсоров.</w:t>
      </w:r>
    </w:p>
    <w:p w:rsidR="00E60A90" w:rsidRDefault="003651F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8. Заявки на участие, формирование списков участников первенства.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Зарегистрироваться самостоятельно можно на сайте </w:t>
      </w:r>
      <w:hyperlink r:id="rId7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отправить заявку на e-</w:t>
      </w:r>
      <w:proofErr w:type="spellStart"/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8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x333x@inbox.ru</w:t>
        </w:r>
      </w:hyperlink>
      <w:r>
        <w:rPr>
          <w:rFonts w:ascii="Times New Roman" w:hAnsi="Times New Roman" w:cs="Times New Roman"/>
          <w:sz w:val="24"/>
          <w:szCs w:val="24"/>
        </w:rPr>
        <w:t>, по телефону 8(906) 43 33 545 или лично подать в ГСК, но только до жеребьевки участников данной возрастной группы в сроки, указанные в Положении.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E60A90" w:rsidRDefault="003651F4">
      <w:pPr>
        <w:spacing w:after="12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  <w:t>9. Условия финансирования.</w:t>
      </w:r>
    </w:p>
    <w:p w:rsidR="00E60A90" w:rsidRDefault="003651F4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0A90" w:rsidRDefault="003651F4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аренде кортов, и другие, связанные с проведением турнира, производятся из вступительных взносов участников, средств организатора  или других привлеченных средств. </w:t>
      </w: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E60A9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E60A90" w:rsidRDefault="003651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b/>
          <w:i/>
          <w:sz w:val="24"/>
          <w:szCs w:val="24"/>
        </w:rPr>
        <w:t> Приложение 1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Я В К 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на участие в «открытом турнире по теннису среди ветеранов </w:t>
      </w:r>
    </w:p>
    <w:p w:rsidR="00E60A90" w:rsidRDefault="00365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«Памяти Надежды Огневой»</w:t>
      </w:r>
      <w:r w:rsidR="00967FF6">
        <w:rPr>
          <w:rFonts w:ascii="Times New Roman" w:hAnsi="Times New Roman" w:cs="Times New Roman"/>
          <w:sz w:val="24"/>
          <w:szCs w:val="24"/>
        </w:rPr>
        <w:t>17.10-20.10.2019</w:t>
      </w:r>
      <w:r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Style w:val="ae"/>
        <w:tblW w:w="9481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41"/>
        <w:gridCol w:w="2945"/>
        <w:gridCol w:w="880"/>
        <w:gridCol w:w="1422"/>
        <w:gridCol w:w="1841"/>
        <w:gridCol w:w="1052"/>
      </w:tblGrid>
      <w:tr w:rsidR="00E60A90">
        <w:trPr>
          <w:trHeight w:val="1240"/>
        </w:trPr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Регистрацион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номер игрока</w:t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     Ф.И.О. полностью    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 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жительства (город)  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  </w:t>
            </w:r>
          </w:p>
        </w:tc>
      </w:tr>
      <w:tr w:rsidR="00E60A90">
        <w:trPr>
          <w:trHeight w:val="1040"/>
        </w:trPr>
        <w:tc>
          <w:tcPr>
            <w:tcW w:w="1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A90" w:rsidRDefault="003651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</w:tbl>
    <w:p w:rsidR="00E60A90" w:rsidRDefault="00E60A90"/>
    <w:sectPr w:rsidR="00E60A90" w:rsidSect="005B0D9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90"/>
    <w:rsid w:val="0002447F"/>
    <w:rsid w:val="000B07D9"/>
    <w:rsid w:val="003651F4"/>
    <w:rsid w:val="005A7E2C"/>
    <w:rsid w:val="005B0D9D"/>
    <w:rsid w:val="00967FF6"/>
    <w:rsid w:val="00BE5C87"/>
    <w:rsid w:val="00E60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rPr>
      <w:rFonts w:eastAsia="Times New Roman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uiPriority w:val="99"/>
    <w:unhideWhenUsed/>
    <w:rsid w:val="004A209B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6">
    <w:name w:val="Table Grid"/>
    <w:basedOn w:val="a1"/>
    <w:uiPriority w:val="59"/>
    <w:rsid w:val="00F6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Body Text Indent"/>
    <w:basedOn w:val="a"/>
    <w:link w:val="a8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30BE3"/>
    <w:rPr>
      <w:rFonts w:ascii="Times New Roman" w:eastAsia="Times New Roman" w:hAnsi="Times New Roman"/>
    </w:rPr>
  </w:style>
  <w:style w:type="paragraph" w:styleId="a9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rPr>
      <w:rFonts w:eastAsia="Times New Roman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uiPriority w:val="99"/>
    <w:unhideWhenUsed/>
    <w:rsid w:val="004A209B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6">
    <w:name w:val="Table Grid"/>
    <w:basedOn w:val="a1"/>
    <w:uiPriority w:val="59"/>
    <w:rsid w:val="00F6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Body Text Indent"/>
    <w:basedOn w:val="a"/>
    <w:link w:val="a8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30BE3"/>
    <w:rPr>
      <w:rFonts w:ascii="Times New Roman" w:eastAsia="Times New Roman" w:hAnsi="Times New Roman"/>
    </w:rPr>
  </w:style>
  <w:style w:type="paragraph" w:styleId="a9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48" w:type="dxa"/>
        <w:left w:w="48" w:type="dxa"/>
        <w:bottom w:w="48" w:type="dxa"/>
        <w:right w:w="4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333x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k.com/KFTclub" TargetMode="External"/><Relationship Id="rId5" Type="http://schemas.openxmlformats.org/officeDocument/2006/relationships/hyperlink" Target="http://www.vtennis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Петина Елена Владимировна</cp:lastModifiedBy>
  <cp:revision>2</cp:revision>
  <dcterms:created xsi:type="dcterms:W3CDTF">2019-10-07T09:03:00Z</dcterms:created>
  <dcterms:modified xsi:type="dcterms:W3CDTF">2019-10-07T09:03:00Z</dcterms:modified>
</cp:coreProperties>
</file>