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51"/>
        <w:gridCol w:w="1234"/>
        <w:gridCol w:w="4270"/>
      </w:tblGrid>
      <w:tr w:rsidR="00C948FE" w:rsidTr="00C948FE">
        <w:tc>
          <w:tcPr>
            <w:tcW w:w="3936" w:type="dxa"/>
          </w:tcPr>
          <w:p w:rsidR="00C948FE" w:rsidRPr="00C948FE" w:rsidRDefault="00C948FE" w:rsidP="00C948FE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948FE" w:rsidRPr="00C948FE" w:rsidRDefault="00C948FE" w:rsidP="00C948FE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948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Согласовано</w:t>
            </w:r>
          </w:p>
        </w:tc>
        <w:tc>
          <w:tcPr>
            <w:tcW w:w="1275" w:type="dxa"/>
          </w:tcPr>
          <w:p w:rsidR="00C948FE" w:rsidRPr="00C948FE" w:rsidRDefault="00C948FE" w:rsidP="00C948FE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360" w:type="dxa"/>
          </w:tcPr>
          <w:p w:rsidR="00C948FE" w:rsidRPr="00C948FE" w:rsidRDefault="00C948FE" w:rsidP="00C948FE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948FE" w:rsidRPr="006F5CBA" w:rsidRDefault="00C948FE" w:rsidP="001E06C6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C948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Щербаков М</w:t>
            </w:r>
            <w:r w:rsidR="001E06C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.Д.</w:t>
            </w:r>
          </w:p>
        </w:tc>
      </w:tr>
    </w:tbl>
    <w:p w:rsidR="00C948FE" w:rsidRDefault="00C948FE" w:rsidP="00C948FE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</w:p>
    <w:p w:rsidR="00C948FE" w:rsidRPr="00C948FE" w:rsidRDefault="00C948FE" w:rsidP="00C948FE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sz w:val="28"/>
          <w:szCs w:val="28"/>
          <w:lang w:eastAsia="ru-RU"/>
        </w:rPr>
        <w:t>ПОЛОЖЕНИЕ О ПРОВЕДЕНИИ ОТКРЫТОГО ТЕННИСНОГО ТУРНИРА СРЕДИ ВЕТЕРАНОВ «Ялта Весна»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948FE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</w:p>
    <w:p w:rsidR="00C948FE" w:rsidRPr="00C948FE" w:rsidRDefault="00C948FE" w:rsidP="00C948FE">
      <w:pPr>
        <w:spacing w:before="100" w:beforeAutospacing="1" w:after="100" w:afterAutospacing="1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Общие положения</w:t>
      </w:r>
    </w:p>
    <w:p w:rsidR="00C948FE" w:rsidRPr="00C948FE" w:rsidRDefault="00C948FE" w:rsidP="00C948FE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Турнир по теннису среди ветеранов «Кубок г. Ялты»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дружественных спортивных связей.</w:t>
      </w:r>
    </w:p>
    <w:p w:rsidR="00C948FE" w:rsidRPr="00C948FE" w:rsidRDefault="00C948FE" w:rsidP="00C948FE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Турнир проводится в системе «</w:t>
      </w:r>
      <w:proofErr w:type="spellStart"/>
      <w:r w:rsidRPr="00C948FE">
        <w:rPr>
          <w:rFonts w:ascii="Times New Roman" w:eastAsia="Times New Roman" w:hAnsi="Times New Roman"/>
          <w:lang w:eastAsia="ru-RU"/>
        </w:rPr>
        <w:t>Вет</w:t>
      </w:r>
      <w:proofErr w:type="spellEnd"/>
      <w:r w:rsidRPr="00C948FE">
        <w:rPr>
          <w:rFonts w:ascii="Times New Roman" w:eastAsia="Times New Roman" w:hAnsi="Times New Roman"/>
          <w:lang w:eastAsia="ru-RU"/>
        </w:rPr>
        <w:t xml:space="preserve">-Тур» с присвоением ему </w:t>
      </w:r>
      <w:r w:rsidR="00547E05">
        <w:rPr>
          <w:rFonts w:ascii="Times New Roman" w:eastAsia="Times New Roman" w:hAnsi="Times New Roman"/>
          <w:lang w:eastAsia="ru-RU"/>
        </w:rPr>
        <w:t>2</w:t>
      </w:r>
      <w:r w:rsidRPr="00C948FE">
        <w:rPr>
          <w:rFonts w:ascii="Times New Roman" w:eastAsia="Times New Roman" w:hAnsi="Times New Roman"/>
          <w:lang w:eastAsia="ru-RU"/>
        </w:rPr>
        <w:t>-й категории.</w:t>
      </w:r>
    </w:p>
    <w:p w:rsidR="00C948FE" w:rsidRPr="00C948FE" w:rsidRDefault="00C948FE" w:rsidP="00C948F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b/>
          <w:bCs/>
          <w:lang w:eastAsia="ru-RU"/>
        </w:rPr>
        <w:t>Директор турнира:</w:t>
      </w:r>
      <w:r w:rsidRPr="00C948FE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lang w:eastAsia="ru-RU"/>
        </w:rPr>
        <w:t>Курепин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Дмитрий </w:t>
      </w:r>
      <w:proofErr w:type="gramStart"/>
      <w:r w:rsidR="007F30BA">
        <w:rPr>
          <w:rFonts w:ascii="Times New Roman" w:eastAsia="Times New Roman" w:hAnsi="Times New Roman"/>
          <w:lang w:eastAsia="ru-RU"/>
        </w:rPr>
        <w:t>А</w:t>
      </w:r>
      <w:r>
        <w:rPr>
          <w:rFonts w:ascii="Times New Roman" w:eastAsia="Times New Roman" w:hAnsi="Times New Roman"/>
          <w:lang w:eastAsia="ru-RU"/>
        </w:rPr>
        <w:t>натольевич</w:t>
      </w:r>
      <w:r w:rsidRPr="00C948FE">
        <w:rPr>
          <w:rFonts w:ascii="Times New Roman" w:eastAsia="Times New Roman" w:hAnsi="Times New Roman"/>
          <w:lang w:eastAsia="ru-RU"/>
        </w:rPr>
        <w:t xml:space="preserve">, 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C948FE">
        <w:rPr>
          <w:rFonts w:ascii="Times New Roman" w:eastAsia="Times New Roman" w:hAnsi="Times New Roman"/>
          <w:lang w:eastAsia="ru-RU"/>
        </w:rPr>
        <w:t>тел.</w:t>
      </w:r>
      <w:proofErr w:type="gramEnd"/>
      <w:r w:rsidRPr="00C948FE">
        <w:rPr>
          <w:rFonts w:ascii="Times New Roman" w:eastAsia="Times New Roman" w:hAnsi="Times New Roman"/>
          <w:lang w:eastAsia="ru-RU"/>
        </w:rPr>
        <w:t xml:space="preserve"> +7 (9</w:t>
      </w:r>
      <w:r>
        <w:rPr>
          <w:rFonts w:ascii="Times New Roman" w:eastAsia="Times New Roman" w:hAnsi="Times New Roman"/>
          <w:lang w:eastAsia="ru-RU"/>
        </w:rPr>
        <w:t>03</w:t>
      </w:r>
      <w:r w:rsidRPr="00C948FE">
        <w:rPr>
          <w:rFonts w:ascii="Times New Roman" w:eastAsia="Times New Roman" w:hAnsi="Times New Roman"/>
          <w:lang w:eastAsia="ru-RU"/>
        </w:rPr>
        <w:t xml:space="preserve">) </w:t>
      </w:r>
      <w:r>
        <w:rPr>
          <w:rFonts w:ascii="Times New Roman" w:eastAsia="Times New Roman" w:hAnsi="Times New Roman"/>
          <w:lang w:eastAsia="ru-RU"/>
        </w:rPr>
        <w:t>960 19 60</w:t>
      </w:r>
      <w:r w:rsidRPr="00C948FE">
        <w:rPr>
          <w:rFonts w:ascii="Times New Roman" w:eastAsia="Times New Roman" w:hAnsi="Times New Roman"/>
          <w:lang w:eastAsia="ru-RU"/>
        </w:rPr>
        <w:t>.</w:t>
      </w:r>
    </w:p>
    <w:p w:rsidR="00C948FE" w:rsidRPr="00C948FE" w:rsidRDefault="00C948FE" w:rsidP="00C948F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b/>
          <w:bCs/>
          <w:lang w:eastAsia="ru-RU"/>
        </w:rPr>
        <w:t>Главный судья:</w:t>
      </w:r>
      <w:r w:rsidRPr="00C948FE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lang w:eastAsia="ru-RU"/>
        </w:rPr>
        <w:t>Нижник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Александр Александрович,</w:t>
      </w:r>
      <w:r w:rsidRPr="00C948FE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тел. </w:t>
      </w:r>
      <w:r w:rsidRPr="00C948FE">
        <w:rPr>
          <w:rFonts w:ascii="Times New Roman" w:eastAsia="Times New Roman" w:hAnsi="Times New Roman"/>
          <w:lang w:eastAsia="ru-RU"/>
        </w:rPr>
        <w:t xml:space="preserve">+7 (978) </w:t>
      </w:r>
      <w:r>
        <w:rPr>
          <w:rFonts w:ascii="Times New Roman" w:eastAsia="Times New Roman" w:hAnsi="Times New Roman"/>
          <w:lang w:eastAsia="ru-RU"/>
        </w:rPr>
        <w:t>802 25 43</w:t>
      </w:r>
      <w:r w:rsidRPr="00C948FE">
        <w:rPr>
          <w:rFonts w:ascii="Times New Roman" w:eastAsia="Times New Roman" w:hAnsi="Times New Roman"/>
          <w:lang w:eastAsia="ru-RU"/>
        </w:rPr>
        <w:t>.</w:t>
      </w:r>
    </w:p>
    <w:p w:rsidR="00C948FE" w:rsidRPr="00C948FE" w:rsidRDefault="00C948FE" w:rsidP="00C948FE">
      <w:pPr>
        <w:spacing w:before="100" w:beforeAutospacing="1" w:after="100" w:afterAutospacing="1"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Место и сроки проведения</w:t>
      </w:r>
    </w:p>
    <w:p w:rsidR="00C948FE" w:rsidRPr="00C948FE" w:rsidRDefault="00C948FE" w:rsidP="00C948FE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 xml:space="preserve">Турнир проводится </w:t>
      </w:r>
      <w:r w:rsidRPr="00C948FE">
        <w:rPr>
          <w:rFonts w:ascii="Times New Roman" w:eastAsia="Times New Roman" w:hAnsi="Times New Roman"/>
          <w:b/>
          <w:bCs/>
          <w:lang w:eastAsia="ru-RU"/>
        </w:rPr>
        <w:t>0</w:t>
      </w:r>
      <w:r>
        <w:rPr>
          <w:rFonts w:ascii="Times New Roman" w:eastAsia="Times New Roman" w:hAnsi="Times New Roman"/>
          <w:b/>
          <w:bCs/>
          <w:lang w:eastAsia="ru-RU"/>
        </w:rPr>
        <w:t>1</w:t>
      </w:r>
      <w:r w:rsidRPr="00C948FE">
        <w:rPr>
          <w:rFonts w:ascii="Times New Roman" w:eastAsia="Times New Roman" w:hAnsi="Times New Roman"/>
          <w:b/>
          <w:bCs/>
          <w:lang w:eastAsia="ru-RU"/>
        </w:rPr>
        <w:t>.05.202</w:t>
      </w:r>
      <w:r>
        <w:rPr>
          <w:rFonts w:ascii="Times New Roman" w:eastAsia="Times New Roman" w:hAnsi="Times New Roman"/>
          <w:b/>
          <w:bCs/>
          <w:lang w:eastAsia="ru-RU"/>
        </w:rPr>
        <w:t>6</w:t>
      </w:r>
      <w:r w:rsidRPr="00C948FE">
        <w:rPr>
          <w:rFonts w:ascii="Times New Roman" w:eastAsia="Times New Roman" w:hAnsi="Times New Roman"/>
          <w:b/>
          <w:bCs/>
          <w:lang w:eastAsia="ru-RU"/>
        </w:rPr>
        <w:t xml:space="preserve"> – 0</w:t>
      </w:r>
      <w:r>
        <w:rPr>
          <w:rFonts w:ascii="Times New Roman" w:eastAsia="Times New Roman" w:hAnsi="Times New Roman"/>
          <w:b/>
          <w:bCs/>
          <w:lang w:eastAsia="ru-RU"/>
        </w:rPr>
        <w:t>5</w:t>
      </w:r>
      <w:r w:rsidRPr="00C948FE">
        <w:rPr>
          <w:rFonts w:ascii="Times New Roman" w:eastAsia="Times New Roman" w:hAnsi="Times New Roman"/>
          <w:b/>
          <w:bCs/>
          <w:lang w:eastAsia="ru-RU"/>
        </w:rPr>
        <w:t>.05.202</w:t>
      </w:r>
      <w:r>
        <w:rPr>
          <w:rFonts w:ascii="Times New Roman" w:eastAsia="Times New Roman" w:hAnsi="Times New Roman"/>
          <w:b/>
          <w:bCs/>
          <w:lang w:eastAsia="ru-RU"/>
        </w:rPr>
        <w:t>6</w:t>
      </w:r>
      <w:r w:rsidRPr="00C948FE">
        <w:rPr>
          <w:rFonts w:ascii="Times New Roman" w:eastAsia="Times New Roman" w:hAnsi="Times New Roman"/>
          <w:b/>
          <w:bCs/>
          <w:lang w:eastAsia="ru-RU"/>
        </w:rPr>
        <w:t xml:space="preserve"> гг.</w:t>
      </w:r>
      <w:r w:rsidRPr="00C948FE">
        <w:rPr>
          <w:rFonts w:ascii="Times New Roman" w:eastAsia="Times New Roman" w:hAnsi="Times New Roman"/>
          <w:lang w:eastAsia="ru-RU"/>
        </w:rPr>
        <w:t xml:space="preserve"> на 4 открытых кортах с покрытием грунт. Турнир проводится по адресу: АР Крым, г. Ялта, ул. Калинникова, д. 12.</w:t>
      </w:r>
    </w:p>
    <w:p w:rsidR="00C948FE" w:rsidRPr="00C948FE" w:rsidRDefault="00C948FE" w:rsidP="00C948FE">
      <w:pPr>
        <w:jc w:val="both"/>
        <w:rPr>
          <w:rFonts w:ascii="Times New Roman" w:eastAsia="Times New Roman" w:hAnsi="Times New Roman"/>
          <w:lang w:eastAsia="ru-RU"/>
        </w:rPr>
      </w:pPr>
    </w:p>
    <w:p w:rsidR="00C948FE" w:rsidRPr="00C948FE" w:rsidRDefault="00C948FE" w:rsidP="00C948FE">
      <w:pPr>
        <w:spacing w:before="100" w:beforeAutospacing="1" w:after="100" w:afterAutospacing="1"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Требования к участникам соревнования и условия их допуска</w:t>
      </w:r>
    </w:p>
    <w:p w:rsidR="00C948FE" w:rsidRPr="00C948FE" w:rsidRDefault="00C948FE" w:rsidP="00C948FE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К участию в турнире допускаются мужчины и женщины, которым в 202</w:t>
      </w:r>
      <w:r w:rsidR="006F3EC4">
        <w:rPr>
          <w:rFonts w:ascii="Times New Roman" w:eastAsia="Times New Roman" w:hAnsi="Times New Roman"/>
          <w:lang w:eastAsia="ru-RU"/>
        </w:rPr>
        <w:t>6</w:t>
      </w:r>
      <w:r w:rsidRPr="00C948FE">
        <w:rPr>
          <w:rFonts w:ascii="Times New Roman" w:eastAsia="Times New Roman" w:hAnsi="Times New Roman"/>
          <w:lang w:eastAsia="ru-RU"/>
        </w:rPr>
        <w:t xml:space="preserve"> г. исполнилось или должно исполниться 30 и более лет, подавшие заявку в установленный настоящим Положением срок, зарегистрировавшиеся и оплатившие вступительный взнос в мандатной комиссии до окончания регистрации.</w:t>
      </w:r>
    </w:p>
    <w:p w:rsidR="00C948FE" w:rsidRPr="00C948FE" w:rsidRDefault="00C948FE" w:rsidP="00C948F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Предварительная заявка на турнир посылается через онлайн-сервис на сайте vtennis.ru, либо по телефону или на почту гл. судье соревнований.</w:t>
      </w:r>
    </w:p>
    <w:p w:rsidR="00C948FE" w:rsidRPr="00C948FE" w:rsidRDefault="00C948FE" w:rsidP="00C948F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 xml:space="preserve">Срок подачи предварительных заявок: </w:t>
      </w:r>
      <w:r w:rsidRPr="00C948FE">
        <w:rPr>
          <w:rFonts w:ascii="Times New Roman" w:eastAsia="Times New Roman" w:hAnsi="Times New Roman"/>
          <w:b/>
          <w:bCs/>
          <w:lang w:eastAsia="ru-RU"/>
        </w:rPr>
        <w:t xml:space="preserve">до </w:t>
      </w:r>
      <w:r>
        <w:rPr>
          <w:rFonts w:ascii="Times New Roman" w:eastAsia="Times New Roman" w:hAnsi="Times New Roman"/>
          <w:b/>
          <w:bCs/>
          <w:lang w:eastAsia="ru-RU"/>
        </w:rPr>
        <w:t>30</w:t>
      </w:r>
      <w:r w:rsidRPr="00C948FE">
        <w:rPr>
          <w:rFonts w:ascii="Times New Roman" w:eastAsia="Times New Roman" w:hAnsi="Times New Roman"/>
          <w:b/>
          <w:bCs/>
          <w:lang w:eastAsia="ru-RU"/>
        </w:rPr>
        <w:t>.0</w:t>
      </w:r>
      <w:r>
        <w:rPr>
          <w:rFonts w:ascii="Times New Roman" w:eastAsia="Times New Roman" w:hAnsi="Times New Roman"/>
          <w:b/>
          <w:bCs/>
          <w:lang w:eastAsia="ru-RU"/>
        </w:rPr>
        <w:t>4</w:t>
      </w:r>
      <w:r w:rsidRPr="00C948FE">
        <w:rPr>
          <w:rFonts w:ascii="Times New Roman" w:eastAsia="Times New Roman" w:hAnsi="Times New Roman"/>
          <w:b/>
          <w:bCs/>
          <w:lang w:eastAsia="ru-RU"/>
        </w:rPr>
        <w:t>.202</w:t>
      </w:r>
      <w:r>
        <w:rPr>
          <w:rFonts w:ascii="Times New Roman" w:eastAsia="Times New Roman" w:hAnsi="Times New Roman"/>
          <w:b/>
          <w:bCs/>
          <w:lang w:eastAsia="ru-RU"/>
        </w:rPr>
        <w:t>6</w:t>
      </w:r>
      <w:r w:rsidRPr="00C948FE">
        <w:rPr>
          <w:rFonts w:ascii="Times New Roman" w:eastAsia="Times New Roman" w:hAnsi="Times New Roman"/>
          <w:b/>
          <w:bCs/>
          <w:lang w:eastAsia="ru-RU"/>
        </w:rPr>
        <w:t>, до 15-00</w:t>
      </w:r>
      <w:r w:rsidRPr="00C948FE">
        <w:rPr>
          <w:rFonts w:ascii="Times New Roman" w:eastAsia="Times New Roman" w:hAnsi="Times New Roman"/>
          <w:lang w:eastAsia="ru-RU"/>
        </w:rPr>
        <w:t>.</w:t>
      </w:r>
    </w:p>
    <w:p w:rsidR="00C948FE" w:rsidRPr="00C948FE" w:rsidRDefault="00C948FE" w:rsidP="00C948F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Если спортсмен не может присутствовать на регистрации лично, то он должен подтвердить свое участие по телефону главному судье турнира.</w:t>
      </w:r>
    </w:p>
    <w:p w:rsidR="00C948FE" w:rsidRPr="00C948FE" w:rsidRDefault="00C948FE" w:rsidP="00C948F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Турнирный взнос необходимо оплатить до жеребь</w:t>
      </w:r>
      <w:r w:rsidR="00547E05">
        <w:rPr>
          <w:rFonts w:ascii="Times New Roman" w:eastAsia="Times New Roman" w:hAnsi="Times New Roman"/>
          <w:lang w:eastAsia="ru-RU"/>
        </w:rPr>
        <w:t>ё</w:t>
      </w:r>
      <w:r w:rsidRPr="00C948FE">
        <w:rPr>
          <w:rFonts w:ascii="Times New Roman" w:eastAsia="Times New Roman" w:hAnsi="Times New Roman"/>
          <w:lang w:eastAsia="ru-RU"/>
        </w:rPr>
        <w:t>вки сеток турнира.</w:t>
      </w:r>
    </w:p>
    <w:p w:rsidR="00C948FE" w:rsidRPr="00C948FE" w:rsidRDefault="00C948FE" w:rsidP="00C948F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 при составлении сеток.</w:t>
      </w:r>
    </w:p>
    <w:p w:rsidR="00C948FE" w:rsidRPr="00C948FE" w:rsidRDefault="00C948FE" w:rsidP="00C948FE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Допуск игроков осуществляется согласно Положению о всероссийских соревнованиях по теннису среди ветеранов в системе «</w:t>
      </w:r>
      <w:proofErr w:type="spellStart"/>
      <w:r w:rsidRPr="00C948FE">
        <w:rPr>
          <w:rFonts w:ascii="Times New Roman" w:eastAsia="Times New Roman" w:hAnsi="Times New Roman"/>
          <w:lang w:eastAsia="ru-RU"/>
        </w:rPr>
        <w:t>Вет</w:t>
      </w:r>
      <w:proofErr w:type="spellEnd"/>
      <w:r w:rsidRPr="00C948FE">
        <w:rPr>
          <w:rFonts w:ascii="Times New Roman" w:eastAsia="Times New Roman" w:hAnsi="Times New Roman"/>
          <w:lang w:eastAsia="ru-RU"/>
        </w:rPr>
        <w:t>-Тур».</w:t>
      </w:r>
    </w:p>
    <w:p w:rsidR="00C948FE" w:rsidRDefault="00C948FE" w:rsidP="00C948FE">
      <w:pPr>
        <w:spacing w:before="100" w:beforeAutospacing="1" w:after="100" w:afterAutospacing="1"/>
        <w:outlineLvl w:val="3"/>
        <w:rPr>
          <w:rFonts w:ascii="Times New Roman" w:eastAsia="Times New Roman" w:hAnsi="Times New Roman"/>
          <w:b/>
          <w:bCs/>
          <w:lang w:eastAsia="ru-RU"/>
        </w:rPr>
      </w:pPr>
    </w:p>
    <w:p w:rsidR="00C948FE" w:rsidRDefault="00C948FE" w:rsidP="00C948FE">
      <w:pPr>
        <w:spacing w:before="100" w:beforeAutospacing="1" w:after="100" w:afterAutospacing="1"/>
        <w:outlineLvl w:val="3"/>
        <w:rPr>
          <w:rFonts w:ascii="Times New Roman" w:eastAsia="Times New Roman" w:hAnsi="Times New Roman"/>
          <w:b/>
          <w:bCs/>
          <w:lang w:eastAsia="ru-RU"/>
        </w:rPr>
      </w:pPr>
    </w:p>
    <w:p w:rsidR="00C948FE" w:rsidRPr="00C948FE" w:rsidRDefault="00C948FE" w:rsidP="00C948FE">
      <w:pPr>
        <w:spacing w:before="100" w:beforeAutospacing="1" w:after="100" w:afterAutospacing="1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4. Программа и регламент проведения соревнования</w:t>
      </w:r>
    </w:p>
    <w:p w:rsidR="00C948FE" w:rsidRPr="00C948FE" w:rsidRDefault="00C948FE" w:rsidP="00C948FE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ОТКРЫТЫЙ ТЕННИСНЫЙ ТУРНИР СРЕДИ ВЕТЕРАНОВ «КУБОК г. Ялты» проводится в одиночном, парном разряде и миксте в следующих возрастных категориях:</w:t>
      </w:r>
    </w:p>
    <w:p w:rsidR="00C948FE" w:rsidRDefault="00C948FE" w:rsidP="00C948FE">
      <w:pPr>
        <w:numPr>
          <w:ilvl w:val="0"/>
          <w:numId w:val="3"/>
        </w:numPr>
        <w:spacing w:before="100" w:beforeAutospacing="1" w:after="100" w:afterAutospacing="1" w:line="480" w:lineRule="auto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 xml:space="preserve">M30+, M40+, M50+, M60+, M70+, M80+ </w:t>
      </w:r>
    </w:p>
    <w:p w:rsidR="00C948FE" w:rsidRPr="00C948FE" w:rsidRDefault="00C948FE" w:rsidP="00C948FE">
      <w:pPr>
        <w:numPr>
          <w:ilvl w:val="0"/>
          <w:numId w:val="3"/>
        </w:numPr>
        <w:spacing w:before="100" w:beforeAutospacing="1" w:after="100" w:afterAutospacing="1" w:line="480" w:lineRule="auto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Ж30+, Ж40+, Ж50+</w:t>
      </w:r>
      <w:r>
        <w:rPr>
          <w:rFonts w:ascii="Times New Roman" w:eastAsia="Times New Roman" w:hAnsi="Times New Roman"/>
          <w:lang w:eastAsia="ru-RU"/>
        </w:rPr>
        <w:t xml:space="preserve">, </w:t>
      </w:r>
      <w:r w:rsidRPr="00C948FE">
        <w:rPr>
          <w:rFonts w:ascii="Times New Roman" w:eastAsia="Times New Roman" w:hAnsi="Times New Roman"/>
          <w:lang w:eastAsia="ru-RU"/>
        </w:rPr>
        <w:t>M</w:t>
      </w:r>
      <w:r>
        <w:rPr>
          <w:rFonts w:ascii="Times New Roman" w:eastAsia="Times New Roman" w:hAnsi="Times New Roman"/>
          <w:lang w:eastAsia="ru-RU"/>
        </w:rPr>
        <w:t>6</w:t>
      </w:r>
      <w:r w:rsidRPr="00C948FE">
        <w:rPr>
          <w:rFonts w:ascii="Times New Roman" w:eastAsia="Times New Roman" w:hAnsi="Times New Roman"/>
          <w:lang w:eastAsia="ru-RU"/>
        </w:rPr>
        <w:t xml:space="preserve">0+ </w:t>
      </w:r>
    </w:p>
    <w:p w:rsidR="00C948FE" w:rsidRPr="00C948FE" w:rsidRDefault="00C948FE" w:rsidP="00C948FE">
      <w:pPr>
        <w:numPr>
          <w:ilvl w:val="0"/>
          <w:numId w:val="3"/>
        </w:numPr>
        <w:spacing w:before="100" w:beforeAutospacing="1" w:after="100" w:afterAutospacing="1" w:line="48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MM30+, MM50+,</w:t>
      </w:r>
      <w:r w:rsidRPr="00C948FE">
        <w:rPr>
          <w:rFonts w:ascii="Times New Roman" w:eastAsia="Times New Roman" w:hAnsi="Times New Roman"/>
          <w:lang w:eastAsia="ru-RU"/>
        </w:rPr>
        <w:t xml:space="preserve"> M</w:t>
      </w:r>
      <w:r>
        <w:rPr>
          <w:rFonts w:ascii="Times New Roman" w:eastAsia="Times New Roman" w:hAnsi="Times New Roman"/>
          <w:lang w:eastAsia="ru-RU"/>
        </w:rPr>
        <w:t xml:space="preserve">60+, </w:t>
      </w:r>
      <w:r w:rsidRPr="00C948FE">
        <w:rPr>
          <w:rFonts w:ascii="Times New Roman" w:eastAsia="Times New Roman" w:hAnsi="Times New Roman"/>
          <w:lang w:eastAsia="ru-RU"/>
        </w:rPr>
        <w:t>M</w:t>
      </w:r>
      <w:r>
        <w:rPr>
          <w:rFonts w:ascii="Times New Roman" w:eastAsia="Times New Roman" w:hAnsi="Times New Roman"/>
          <w:lang w:eastAsia="ru-RU"/>
        </w:rPr>
        <w:t>7</w:t>
      </w:r>
      <w:r w:rsidRPr="00C948FE">
        <w:rPr>
          <w:rFonts w:ascii="Times New Roman" w:eastAsia="Times New Roman" w:hAnsi="Times New Roman"/>
          <w:lang w:eastAsia="ru-RU"/>
        </w:rPr>
        <w:t xml:space="preserve">0+ </w:t>
      </w:r>
    </w:p>
    <w:p w:rsidR="00C948FE" w:rsidRPr="00C948FE" w:rsidRDefault="00C948FE" w:rsidP="00C948FE">
      <w:pPr>
        <w:numPr>
          <w:ilvl w:val="0"/>
          <w:numId w:val="3"/>
        </w:numPr>
        <w:spacing w:before="100" w:beforeAutospacing="1" w:after="100" w:afterAutospacing="1" w:line="480" w:lineRule="auto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ЖЖ30+, ЖЖ50+</w:t>
      </w:r>
      <w:r>
        <w:rPr>
          <w:rFonts w:ascii="Times New Roman" w:eastAsia="Times New Roman" w:hAnsi="Times New Roman"/>
          <w:lang w:eastAsia="ru-RU"/>
        </w:rPr>
        <w:t>,</w:t>
      </w:r>
      <w:r w:rsidRPr="00C948FE">
        <w:rPr>
          <w:rFonts w:ascii="Times New Roman" w:eastAsia="Times New Roman" w:hAnsi="Times New Roman"/>
          <w:lang w:eastAsia="ru-RU"/>
        </w:rPr>
        <w:t xml:space="preserve"> </w:t>
      </w:r>
      <w:r w:rsidR="004F2C67">
        <w:rPr>
          <w:rFonts w:ascii="Times New Roman" w:eastAsia="Times New Roman" w:hAnsi="Times New Roman"/>
          <w:lang w:eastAsia="ru-RU"/>
        </w:rPr>
        <w:t>ЖЖ</w:t>
      </w:r>
      <w:r>
        <w:rPr>
          <w:rFonts w:ascii="Times New Roman" w:eastAsia="Times New Roman" w:hAnsi="Times New Roman"/>
          <w:lang w:eastAsia="ru-RU"/>
        </w:rPr>
        <w:t>6</w:t>
      </w:r>
      <w:r w:rsidRPr="00C948FE">
        <w:rPr>
          <w:rFonts w:ascii="Times New Roman" w:eastAsia="Times New Roman" w:hAnsi="Times New Roman"/>
          <w:lang w:eastAsia="ru-RU"/>
        </w:rPr>
        <w:t xml:space="preserve">0+ </w:t>
      </w:r>
    </w:p>
    <w:p w:rsidR="00C948FE" w:rsidRPr="00C948FE" w:rsidRDefault="00C948FE" w:rsidP="00C948FE">
      <w:pPr>
        <w:numPr>
          <w:ilvl w:val="0"/>
          <w:numId w:val="3"/>
        </w:numPr>
        <w:spacing w:before="100" w:beforeAutospacing="1" w:after="100" w:afterAutospacing="1" w:line="48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МЖ30+, МЖ40+, МЖ50+,</w:t>
      </w:r>
      <w:r w:rsidRPr="00C948FE">
        <w:rPr>
          <w:rFonts w:ascii="Times New Roman" w:eastAsia="Times New Roman" w:hAnsi="Times New Roman"/>
          <w:lang w:eastAsia="ru-RU"/>
        </w:rPr>
        <w:t xml:space="preserve"> </w:t>
      </w:r>
      <w:r w:rsidR="004F2C67">
        <w:rPr>
          <w:rFonts w:ascii="Times New Roman" w:eastAsia="Times New Roman" w:hAnsi="Times New Roman"/>
          <w:lang w:eastAsia="ru-RU"/>
        </w:rPr>
        <w:t>МЖ</w:t>
      </w:r>
      <w:bookmarkStart w:id="0" w:name="_GoBack"/>
      <w:bookmarkEnd w:id="0"/>
      <w:r>
        <w:rPr>
          <w:rFonts w:ascii="Times New Roman" w:eastAsia="Times New Roman" w:hAnsi="Times New Roman"/>
          <w:lang w:eastAsia="ru-RU"/>
        </w:rPr>
        <w:t>60</w:t>
      </w:r>
      <w:r w:rsidRPr="00C948FE">
        <w:rPr>
          <w:rFonts w:ascii="Times New Roman" w:eastAsia="Times New Roman" w:hAnsi="Times New Roman"/>
          <w:lang w:eastAsia="ru-RU"/>
        </w:rPr>
        <w:t xml:space="preserve">+ </w:t>
      </w:r>
    </w:p>
    <w:p w:rsidR="00C948FE" w:rsidRPr="00C948FE" w:rsidRDefault="00C948FE" w:rsidP="00D9044D">
      <w:pPr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Окончательное решение по возрастным группам принимается после окончания приема заявок.</w:t>
      </w:r>
    </w:p>
    <w:p w:rsidR="00C948FE" w:rsidRPr="00C948FE" w:rsidRDefault="00C948FE" w:rsidP="00D9044D">
      <w:pPr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Состав игроков, допущенных к участию в чемпионате в соответствующей возрастной группе в одиночном разряде, определяется ГСК по заявочному списку, а расстановка в сетках — по рейтингу, действующему на  202</w:t>
      </w:r>
      <w:r w:rsidR="00D9044D">
        <w:rPr>
          <w:rFonts w:ascii="Times New Roman" w:eastAsia="Times New Roman" w:hAnsi="Times New Roman"/>
          <w:lang w:eastAsia="ru-RU"/>
        </w:rPr>
        <w:t>6</w:t>
      </w:r>
      <w:r w:rsidRPr="00C948FE">
        <w:rPr>
          <w:rFonts w:ascii="Times New Roman" w:eastAsia="Times New Roman" w:hAnsi="Times New Roman"/>
          <w:lang w:eastAsia="ru-RU"/>
        </w:rPr>
        <w:t xml:space="preserve"> год Классификации ветеранов.</w:t>
      </w:r>
    </w:p>
    <w:p w:rsidR="00C948FE" w:rsidRPr="00C948FE" w:rsidRDefault="00C948FE" w:rsidP="00D9044D">
      <w:pPr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Каждый игрок имеет право участвовать максимум в 3-х турнирах (сетках): только в одной возрастной группе одиночного разряда, в одном парном и одном смешанном разряде. Если участник не играет в одиночном разряде, то он может принять участие в двух возрастных категориях парного или смешанного разряда.</w:t>
      </w:r>
    </w:p>
    <w:p w:rsidR="00C948FE" w:rsidRPr="00C948FE" w:rsidRDefault="00C948FE" w:rsidP="00D9044D">
      <w:pPr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 xml:space="preserve">Турниру присваивается </w:t>
      </w:r>
      <w:r w:rsidR="00547E05">
        <w:rPr>
          <w:rFonts w:ascii="Times New Roman" w:eastAsia="Times New Roman" w:hAnsi="Times New Roman"/>
          <w:lang w:eastAsia="ru-RU"/>
        </w:rPr>
        <w:t>2</w:t>
      </w:r>
      <w:r w:rsidRPr="00C948FE">
        <w:rPr>
          <w:rFonts w:ascii="Times New Roman" w:eastAsia="Times New Roman" w:hAnsi="Times New Roman"/>
          <w:lang w:eastAsia="ru-RU"/>
        </w:rPr>
        <w:t xml:space="preserve"> категория.</w:t>
      </w:r>
    </w:p>
    <w:p w:rsidR="00C948FE" w:rsidRPr="00C948FE" w:rsidRDefault="00C948FE" w:rsidP="00D9044D">
      <w:pPr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Соревнования во всех возрастных группах одиночного разряда проводятся по системе, зависящей от количества участников, а в парном разряде — по олимпийской системе.</w:t>
      </w:r>
      <w:r w:rsidR="006F3EC4">
        <w:rPr>
          <w:rFonts w:ascii="Times New Roman" w:eastAsia="Times New Roman" w:hAnsi="Times New Roman"/>
          <w:lang w:eastAsia="ru-RU"/>
        </w:rPr>
        <w:t xml:space="preserve"> </w:t>
      </w:r>
      <w:r w:rsidRPr="00C948FE">
        <w:rPr>
          <w:rFonts w:ascii="Times New Roman" w:eastAsia="Times New Roman" w:hAnsi="Times New Roman"/>
          <w:lang w:eastAsia="ru-RU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:rsidR="00C948FE" w:rsidRPr="00C948FE" w:rsidRDefault="00C948FE" w:rsidP="00D9044D">
      <w:pPr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Игры парного разряда и микста играются из 2 обычных сетов с применением в них тай-брейка до 7 очков по системе «</w:t>
      </w:r>
      <w:proofErr w:type="spellStart"/>
      <w:r w:rsidRPr="00C948FE">
        <w:rPr>
          <w:rFonts w:ascii="Times New Roman" w:eastAsia="Times New Roman" w:hAnsi="Times New Roman"/>
          <w:lang w:eastAsia="ru-RU"/>
        </w:rPr>
        <w:t>No-Ad</w:t>
      </w:r>
      <w:proofErr w:type="spellEnd"/>
      <w:r w:rsidRPr="00C948FE">
        <w:rPr>
          <w:rFonts w:ascii="Times New Roman" w:eastAsia="Times New Roman" w:hAnsi="Times New Roman"/>
          <w:lang w:eastAsia="ru-RU"/>
        </w:rPr>
        <w:t xml:space="preserve">» </w:t>
      </w:r>
      <w:r w:rsidR="00E95DDD">
        <w:rPr>
          <w:rFonts w:ascii="Times New Roman" w:eastAsia="Times New Roman" w:hAnsi="Times New Roman"/>
          <w:lang w:eastAsia="ru-RU"/>
        </w:rPr>
        <w:t>(розыгрыш решающего очка при счё</w:t>
      </w:r>
      <w:r w:rsidRPr="00C948FE">
        <w:rPr>
          <w:rFonts w:ascii="Times New Roman" w:eastAsia="Times New Roman" w:hAnsi="Times New Roman"/>
          <w:lang w:eastAsia="ru-RU"/>
        </w:rPr>
        <w:t>те ровно); при счете 1-1 по сетам разыгрывается матч тай-брейк (до 10 очков).</w:t>
      </w:r>
    </w:p>
    <w:p w:rsidR="006F3EC4" w:rsidRDefault="00C948FE" w:rsidP="00D9044D">
      <w:pPr>
        <w:tabs>
          <w:tab w:val="left" w:pos="851"/>
        </w:tabs>
        <w:ind w:firstLine="426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Дополнительный турнир в одиночном разряде и матч за 3 место играется из 1 про-сета до 8 геймов.</w:t>
      </w:r>
    </w:p>
    <w:p w:rsidR="006F3EC4" w:rsidRDefault="00C948FE" w:rsidP="00D9044D">
      <w:pPr>
        <w:tabs>
          <w:tab w:val="left" w:pos="851"/>
        </w:tabs>
        <w:ind w:firstLine="426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В парных разрядах 3-е место разыгрывается по решению главного судьи.</w:t>
      </w:r>
    </w:p>
    <w:p w:rsidR="00C948FE" w:rsidRDefault="00C948FE" w:rsidP="00D9044D">
      <w:pPr>
        <w:tabs>
          <w:tab w:val="left" w:pos="851"/>
        </w:tabs>
        <w:ind w:firstLine="426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Максимальное количество участников в каждой возрастной группе: у мужчин — 16 участников, у женщин — 6.</w:t>
      </w:r>
      <w:r w:rsidR="00D9044D">
        <w:rPr>
          <w:rFonts w:ascii="Times New Roman" w:eastAsia="Times New Roman" w:hAnsi="Times New Roman"/>
          <w:lang w:eastAsia="ru-RU"/>
        </w:rPr>
        <w:t xml:space="preserve"> </w:t>
      </w:r>
      <w:r w:rsidRPr="00C948FE">
        <w:rPr>
          <w:rFonts w:ascii="Times New Roman" w:eastAsia="Times New Roman" w:hAnsi="Times New Roman"/>
          <w:lang w:eastAsia="ru-RU"/>
        </w:rPr>
        <w:t>Минимальное для возрастных групп: у мужчин (30+...70+) — 6 человек, 75+ и старше — 4 человека, у женщин — 4. 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</w:p>
    <w:p w:rsidR="00D9044D" w:rsidRPr="00C948FE" w:rsidRDefault="00D9044D" w:rsidP="00D9044D">
      <w:pPr>
        <w:tabs>
          <w:tab w:val="left" w:pos="851"/>
        </w:tabs>
        <w:ind w:firstLine="426"/>
        <w:rPr>
          <w:rFonts w:ascii="Times New Roman" w:eastAsia="Times New Roman" w:hAnsi="Times New Roman"/>
          <w:lang w:eastAsia="ru-RU"/>
        </w:rPr>
      </w:pPr>
    </w:p>
    <w:p w:rsidR="00C948FE" w:rsidRPr="00C948FE" w:rsidRDefault="00C948FE" w:rsidP="00D9044D">
      <w:pPr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D9044D" w:rsidRDefault="00D9044D" w:rsidP="00C948FE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lang w:eastAsia="ru-RU"/>
        </w:rPr>
      </w:pPr>
    </w:p>
    <w:p w:rsidR="00D9044D" w:rsidRDefault="00D9044D" w:rsidP="00C948FE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lang w:eastAsia="ru-RU"/>
        </w:rPr>
      </w:pPr>
    </w:p>
    <w:p w:rsidR="00C948FE" w:rsidRPr="00C948FE" w:rsidRDefault="00C948FE" w:rsidP="00C948FE">
      <w:pPr>
        <w:rPr>
          <w:rFonts w:ascii="Times New Roman" w:eastAsia="Times New Roman" w:hAnsi="Times New Roman"/>
          <w:lang w:eastAsia="ru-RU"/>
        </w:rPr>
      </w:pPr>
    </w:p>
    <w:p w:rsidR="00C948FE" w:rsidRPr="00C948FE" w:rsidRDefault="00C948FE" w:rsidP="00C948FE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b/>
          <w:bCs/>
          <w:lang w:eastAsia="ru-RU"/>
        </w:rPr>
        <w:lastRenderedPageBreak/>
        <w:t>Жеребьевка:</w:t>
      </w:r>
      <w:r w:rsidRPr="00C948FE">
        <w:rPr>
          <w:rFonts w:ascii="Times New Roman" w:eastAsia="Times New Roman" w:hAnsi="Times New Roman"/>
          <w:lang w:eastAsia="ru-RU"/>
        </w:rPr>
        <w:t xml:space="preserve"> </w:t>
      </w:r>
      <w:r w:rsidR="00D9044D">
        <w:rPr>
          <w:rFonts w:ascii="Times New Roman" w:eastAsia="Times New Roman" w:hAnsi="Times New Roman"/>
          <w:lang w:eastAsia="ru-RU"/>
        </w:rPr>
        <w:t>3</w:t>
      </w:r>
      <w:r w:rsidRPr="00C948FE">
        <w:rPr>
          <w:rFonts w:ascii="Times New Roman" w:eastAsia="Times New Roman" w:hAnsi="Times New Roman"/>
          <w:lang w:eastAsia="ru-RU"/>
        </w:rPr>
        <w:t>0</w:t>
      </w:r>
      <w:r w:rsidR="00D9044D">
        <w:rPr>
          <w:rFonts w:ascii="Times New Roman" w:eastAsia="Times New Roman" w:hAnsi="Times New Roman"/>
          <w:lang w:eastAsia="ru-RU"/>
        </w:rPr>
        <w:t xml:space="preserve"> апреля</w:t>
      </w:r>
      <w:r w:rsidRPr="00C948FE">
        <w:rPr>
          <w:rFonts w:ascii="Times New Roman" w:eastAsia="Times New Roman" w:hAnsi="Times New Roman"/>
          <w:lang w:eastAsia="ru-RU"/>
        </w:rPr>
        <w:t xml:space="preserve"> 202</w:t>
      </w:r>
      <w:r w:rsidR="00D9044D">
        <w:rPr>
          <w:rFonts w:ascii="Times New Roman" w:eastAsia="Times New Roman" w:hAnsi="Times New Roman"/>
          <w:lang w:eastAsia="ru-RU"/>
        </w:rPr>
        <w:t>6</w:t>
      </w:r>
      <w:r w:rsidRPr="00C948FE">
        <w:rPr>
          <w:rFonts w:ascii="Times New Roman" w:eastAsia="Times New Roman" w:hAnsi="Times New Roman"/>
          <w:lang w:eastAsia="ru-RU"/>
        </w:rPr>
        <w:t xml:space="preserve"> г. в 1</w:t>
      </w:r>
      <w:r w:rsidR="00D9044D">
        <w:rPr>
          <w:rFonts w:ascii="Times New Roman" w:eastAsia="Times New Roman" w:hAnsi="Times New Roman"/>
          <w:lang w:eastAsia="ru-RU"/>
        </w:rPr>
        <w:t>6</w:t>
      </w:r>
      <w:r w:rsidRPr="00C948FE">
        <w:rPr>
          <w:rFonts w:ascii="Times New Roman" w:eastAsia="Times New Roman" w:hAnsi="Times New Roman"/>
          <w:lang w:eastAsia="ru-RU"/>
        </w:rPr>
        <w:t>.</w:t>
      </w:r>
      <w:r w:rsidR="00D9044D">
        <w:rPr>
          <w:rFonts w:ascii="Times New Roman" w:eastAsia="Times New Roman" w:hAnsi="Times New Roman"/>
          <w:lang w:eastAsia="ru-RU"/>
        </w:rPr>
        <w:t>0</w:t>
      </w:r>
      <w:r w:rsidRPr="00C948FE">
        <w:rPr>
          <w:rFonts w:ascii="Times New Roman" w:eastAsia="Times New Roman" w:hAnsi="Times New Roman"/>
          <w:lang w:eastAsia="ru-RU"/>
        </w:rPr>
        <w:t>0.</w:t>
      </w:r>
    </w:p>
    <w:p w:rsidR="00C948FE" w:rsidRPr="00C948FE" w:rsidRDefault="00C948FE" w:rsidP="00C948FE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b/>
          <w:bCs/>
          <w:lang w:eastAsia="ru-RU"/>
        </w:rPr>
        <w:t>Начало проведения игр:</w:t>
      </w:r>
      <w:r w:rsidRPr="00C948FE">
        <w:rPr>
          <w:rFonts w:ascii="Times New Roman" w:eastAsia="Times New Roman" w:hAnsi="Times New Roman"/>
          <w:lang w:eastAsia="ru-RU"/>
        </w:rPr>
        <w:t xml:space="preserve"> 0</w:t>
      </w:r>
      <w:r w:rsidR="00D9044D">
        <w:rPr>
          <w:rFonts w:ascii="Times New Roman" w:eastAsia="Times New Roman" w:hAnsi="Times New Roman"/>
          <w:lang w:eastAsia="ru-RU"/>
        </w:rPr>
        <w:t>1</w:t>
      </w:r>
      <w:r w:rsidRPr="00C948FE">
        <w:rPr>
          <w:rFonts w:ascii="Times New Roman" w:eastAsia="Times New Roman" w:hAnsi="Times New Roman"/>
          <w:lang w:eastAsia="ru-RU"/>
        </w:rPr>
        <w:t xml:space="preserve"> мая 202</w:t>
      </w:r>
      <w:r w:rsidR="00D9044D">
        <w:rPr>
          <w:rFonts w:ascii="Times New Roman" w:eastAsia="Times New Roman" w:hAnsi="Times New Roman"/>
          <w:lang w:eastAsia="ru-RU"/>
        </w:rPr>
        <w:t>6</w:t>
      </w:r>
      <w:r w:rsidRPr="00C948FE">
        <w:rPr>
          <w:rFonts w:ascii="Times New Roman" w:eastAsia="Times New Roman" w:hAnsi="Times New Roman"/>
          <w:lang w:eastAsia="ru-RU"/>
        </w:rPr>
        <w:t xml:space="preserve"> г. в 9.00.</w:t>
      </w:r>
    </w:p>
    <w:p w:rsidR="00C948FE" w:rsidRPr="00C948FE" w:rsidRDefault="00C948FE" w:rsidP="00C948FE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b/>
          <w:bCs/>
          <w:lang w:eastAsia="ru-RU"/>
        </w:rPr>
        <w:t>Время проведения матчей турнира:</w:t>
      </w:r>
      <w:r w:rsidRPr="00C948FE">
        <w:rPr>
          <w:rFonts w:ascii="Times New Roman" w:eastAsia="Times New Roman" w:hAnsi="Times New Roman"/>
          <w:lang w:eastAsia="ru-RU"/>
        </w:rPr>
        <w:t xml:space="preserve"> С </w:t>
      </w:r>
      <w:r w:rsidR="00D9044D">
        <w:rPr>
          <w:rFonts w:ascii="Times New Roman" w:eastAsia="Times New Roman" w:hAnsi="Times New Roman"/>
          <w:lang w:eastAsia="ru-RU"/>
        </w:rPr>
        <w:t>9</w:t>
      </w:r>
      <w:r w:rsidRPr="00C948FE">
        <w:rPr>
          <w:rFonts w:ascii="Times New Roman" w:eastAsia="Times New Roman" w:hAnsi="Times New Roman"/>
          <w:lang w:eastAsia="ru-RU"/>
        </w:rPr>
        <w:t>.00 до 22.00 ежедневно.</w:t>
      </w:r>
    </w:p>
    <w:p w:rsidR="00C948FE" w:rsidRPr="00C948FE" w:rsidRDefault="00C948FE" w:rsidP="00D9044D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Главная судейская коллегия имеет право изменить регламент проведения соревнования в случае возникновения чрезвычайных или непредвиденных обстоятельств.</w:t>
      </w:r>
    </w:p>
    <w:p w:rsidR="00C948FE" w:rsidRPr="00C948FE" w:rsidRDefault="00C948FE" w:rsidP="00D9044D">
      <w:pPr>
        <w:spacing w:before="100" w:beforeAutospacing="1" w:after="100" w:afterAutospacing="1"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Техническое и материальное обеспечение</w:t>
      </w:r>
    </w:p>
    <w:p w:rsidR="00C948FE" w:rsidRPr="00C948FE" w:rsidRDefault="00C948FE" w:rsidP="00D9044D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Соревнования проводятся на 4 открытых кортах с покрытием грунт.</w:t>
      </w:r>
    </w:p>
    <w:p w:rsidR="00C948FE" w:rsidRPr="00C948FE" w:rsidRDefault="00C948FE" w:rsidP="00D9044D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Участникам на игры предоставляется вода.</w:t>
      </w:r>
    </w:p>
    <w:p w:rsidR="00C948FE" w:rsidRPr="00C948FE" w:rsidRDefault="00C948FE" w:rsidP="00D9044D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На парные встречи, микст и дополнительный турнир предоставляются 3 мяча (не обязательно новые).</w:t>
      </w:r>
    </w:p>
    <w:p w:rsidR="00C948FE" w:rsidRPr="00C948FE" w:rsidRDefault="00C948FE" w:rsidP="00D9044D">
      <w:pPr>
        <w:spacing w:before="100" w:beforeAutospacing="1" w:after="100" w:afterAutospacing="1"/>
        <w:jc w:val="both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6. Обеспечение безопасности участников и зрителей</w:t>
      </w:r>
    </w:p>
    <w:p w:rsidR="00C948FE" w:rsidRPr="00C948FE" w:rsidRDefault="00C948FE" w:rsidP="00D9044D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C948FE" w:rsidRPr="00C948FE" w:rsidRDefault="00C948FE" w:rsidP="00D9044D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6.2. Первая медицинская помощь в случае необходимости оказывается врачом турнира.</w:t>
      </w:r>
    </w:p>
    <w:p w:rsidR="00C948FE" w:rsidRPr="00C948FE" w:rsidRDefault="00C948FE" w:rsidP="00D9044D">
      <w:pPr>
        <w:spacing w:before="100" w:beforeAutospacing="1" w:after="100" w:afterAutospacing="1"/>
        <w:jc w:val="both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6.3. Участники соревнований обязаны иметь договор (полис) о страховании несчастных случаев, жизни и здоровья и допуск врача, и действующую медицинскую справку о допуске к соревнованиям, подписанную врачом по лечебной физкультуре или врачом по спортивной медицине и заверенную печатью медицинской организации, имеющей лицензию на осуществление медицинской деятельности. Документы предоставляются каждым участником в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C948FE" w:rsidRPr="00C948FE" w:rsidRDefault="00C948FE" w:rsidP="00C948FE">
      <w:pPr>
        <w:spacing w:before="100" w:beforeAutospacing="1" w:after="100" w:afterAutospacing="1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7. Награждение победителей</w:t>
      </w:r>
    </w:p>
    <w:p w:rsidR="00C948FE" w:rsidRPr="00C948FE" w:rsidRDefault="00C948FE" w:rsidP="00C948FE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Победители во всех возрастных группах одиночного и парных разрядов награждаются кубками, медалями и грамотами, призёры — медалями и грамотами.</w:t>
      </w:r>
    </w:p>
    <w:p w:rsidR="00C948FE" w:rsidRPr="00C948FE" w:rsidRDefault="00C948FE" w:rsidP="00C948FE">
      <w:pPr>
        <w:spacing w:before="100" w:beforeAutospacing="1" w:after="100" w:afterAutospacing="1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8. Заявки на участие, формирование списков участников турнира</w:t>
      </w:r>
    </w:p>
    <w:p w:rsidR="00C948FE" w:rsidRPr="00C948FE" w:rsidRDefault="00C948FE" w:rsidP="00C948FE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Заявки на участие подаются по установленной форме онлайн на сайте vtennis.ru. Телефон для справок: +7 978 802 25 43 (</w:t>
      </w:r>
      <w:proofErr w:type="spellStart"/>
      <w:r w:rsidRPr="00C948FE">
        <w:rPr>
          <w:rFonts w:ascii="Times New Roman" w:eastAsia="Times New Roman" w:hAnsi="Times New Roman"/>
          <w:lang w:eastAsia="ru-RU"/>
        </w:rPr>
        <w:t>Нижник</w:t>
      </w:r>
      <w:proofErr w:type="spellEnd"/>
      <w:r w:rsidRPr="00C948FE">
        <w:rPr>
          <w:rFonts w:ascii="Times New Roman" w:eastAsia="Times New Roman" w:hAnsi="Times New Roman"/>
          <w:lang w:eastAsia="ru-RU"/>
        </w:rPr>
        <w:t xml:space="preserve"> Александр Александрович).</w:t>
      </w:r>
    </w:p>
    <w:p w:rsidR="00C948FE" w:rsidRPr="00C948FE" w:rsidRDefault="00C948FE" w:rsidP="00C948FE">
      <w:pPr>
        <w:spacing w:before="100" w:beforeAutospacing="1" w:after="100" w:afterAutospacing="1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948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9. Условия финансирования</w:t>
      </w:r>
    </w:p>
    <w:p w:rsidR="00C948FE" w:rsidRPr="00C948FE" w:rsidRDefault="00C948FE" w:rsidP="007F5A94">
      <w:pPr>
        <w:spacing w:before="100" w:beforeAutospacing="1" w:after="100" w:afterAutospacing="1"/>
        <w:ind w:firstLine="426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По вопросам оплаты обращаться по тел. +7 978 802 25 43 НИЖНИК Александр Александрович.</w:t>
      </w:r>
    </w:p>
    <w:p w:rsidR="00C948FE" w:rsidRPr="00C948FE" w:rsidRDefault="00C948FE" w:rsidP="007F5A94">
      <w:pPr>
        <w:ind w:firstLine="426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lastRenderedPageBreak/>
        <w:t xml:space="preserve">Заявочный взнос в одиночном разряде составляет </w:t>
      </w:r>
      <w:r w:rsidRPr="00C948FE">
        <w:rPr>
          <w:rFonts w:ascii="Times New Roman" w:eastAsia="Times New Roman" w:hAnsi="Times New Roman"/>
          <w:b/>
          <w:bCs/>
          <w:lang w:eastAsia="ru-RU"/>
        </w:rPr>
        <w:t>3000 рублей</w:t>
      </w:r>
      <w:r w:rsidRPr="00C948FE">
        <w:rPr>
          <w:rFonts w:ascii="Times New Roman" w:eastAsia="Times New Roman" w:hAnsi="Times New Roman"/>
          <w:lang w:eastAsia="ru-RU"/>
        </w:rPr>
        <w:t xml:space="preserve">, в парном разряде </w:t>
      </w:r>
      <w:r w:rsidRPr="00C948FE">
        <w:rPr>
          <w:rFonts w:ascii="Times New Roman" w:eastAsia="Times New Roman" w:hAnsi="Times New Roman"/>
          <w:b/>
          <w:bCs/>
          <w:lang w:eastAsia="ru-RU"/>
        </w:rPr>
        <w:t>1</w:t>
      </w:r>
      <w:r w:rsidR="007F5A94" w:rsidRPr="007F5A94">
        <w:rPr>
          <w:rFonts w:ascii="Times New Roman" w:eastAsia="Times New Roman" w:hAnsi="Times New Roman"/>
          <w:b/>
          <w:bCs/>
          <w:lang w:eastAsia="ru-RU"/>
        </w:rPr>
        <w:t>5</w:t>
      </w:r>
      <w:r w:rsidRPr="00C948FE">
        <w:rPr>
          <w:rFonts w:ascii="Times New Roman" w:eastAsia="Times New Roman" w:hAnsi="Times New Roman"/>
          <w:b/>
          <w:bCs/>
          <w:lang w:eastAsia="ru-RU"/>
        </w:rPr>
        <w:t>00 рублей</w:t>
      </w:r>
      <w:r w:rsidRPr="00C948FE">
        <w:rPr>
          <w:rFonts w:ascii="Times New Roman" w:eastAsia="Times New Roman" w:hAnsi="Times New Roman"/>
          <w:lang w:eastAsia="ru-RU"/>
        </w:rPr>
        <w:t xml:space="preserve"> (с 1 участника).</w:t>
      </w:r>
    </w:p>
    <w:p w:rsidR="00C948FE" w:rsidRPr="00C948FE" w:rsidRDefault="00C948FE" w:rsidP="007F5A94">
      <w:pPr>
        <w:ind w:firstLine="426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Мужчины старше 65 лет и женщины старше 60 лет оплачивают 50% взносов.</w:t>
      </w:r>
    </w:p>
    <w:p w:rsidR="00C948FE" w:rsidRPr="00C948FE" w:rsidRDefault="00C948FE" w:rsidP="007F5A94">
      <w:pPr>
        <w:ind w:firstLine="426"/>
        <w:rPr>
          <w:rFonts w:ascii="Times New Roman" w:eastAsia="Times New Roman" w:hAnsi="Times New Roman"/>
          <w:lang w:eastAsia="ru-RU"/>
        </w:rPr>
      </w:pPr>
    </w:p>
    <w:p w:rsidR="00C948FE" w:rsidRPr="00C948FE" w:rsidRDefault="00C948FE" w:rsidP="007F5A94">
      <w:pPr>
        <w:ind w:firstLine="426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Расходы по аренде кортов и другие затраты, связанные с проведением турнира, производятся из вступительных взносов участников.</w:t>
      </w:r>
    </w:p>
    <w:p w:rsidR="00C948FE" w:rsidRPr="00C948FE" w:rsidRDefault="00C948FE" w:rsidP="007F5A94">
      <w:pPr>
        <w:ind w:firstLine="426"/>
        <w:rPr>
          <w:rFonts w:ascii="Times New Roman" w:eastAsia="Times New Roman" w:hAnsi="Times New Roman"/>
          <w:lang w:eastAsia="ru-RU"/>
        </w:rPr>
      </w:pPr>
    </w:p>
    <w:p w:rsidR="00C948FE" w:rsidRPr="00C948FE" w:rsidRDefault="00C948FE" w:rsidP="007F5A94">
      <w:pPr>
        <w:ind w:firstLine="426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C948FE" w:rsidRPr="00C948FE" w:rsidRDefault="00C948FE" w:rsidP="00C948FE">
      <w:pPr>
        <w:spacing w:beforeAutospacing="1" w:afterAutospacing="1"/>
        <w:ind w:left="720"/>
        <w:rPr>
          <w:rFonts w:ascii="Times New Roman" w:eastAsia="Times New Roman" w:hAnsi="Times New Roman"/>
          <w:lang w:eastAsia="ru-RU"/>
        </w:rPr>
      </w:pPr>
    </w:p>
    <w:p w:rsidR="00C948FE" w:rsidRPr="00C948FE" w:rsidRDefault="00C948FE" w:rsidP="00C948FE">
      <w:pPr>
        <w:rPr>
          <w:rFonts w:ascii="Times New Roman" w:eastAsia="Times New Roman" w:hAnsi="Times New Roman"/>
          <w:lang w:eastAsia="ru-RU"/>
        </w:rPr>
      </w:pPr>
    </w:p>
    <w:p w:rsidR="007F5A94" w:rsidRPr="007F5A94" w:rsidRDefault="00C948FE" w:rsidP="007F5A94">
      <w:pPr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948FE">
        <w:rPr>
          <w:rFonts w:ascii="Times New Roman" w:eastAsia="Times New Roman" w:hAnsi="Times New Roman"/>
          <w:b/>
          <w:bCs/>
          <w:lang w:eastAsia="ru-RU"/>
        </w:rPr>
        <w:t>ЗАЯВКА</w:t>
      </w:r>
    </w:p>
    <w:p w:rsidR="00C948FE" w:rsidRPr="00C948FE" w:rsidRDefault="00C948FE" w:rsidP="007F5A94">
      <w:pPr>
        <w:jc w:val="center"/>
        <w:rPr>
          <w:rFonts w:ascii="Times New Roman" w:eastAsia="Times New Roman" w:hAnsi="Times New Roman"/>
          <w:lang w:eastAsia="ru-RU"/>
        </w:rPr>
      </w:pPr>
      <w:r w:rsidRPr="00C948FE">
        <w:rPr>
          <w:rFonts w:ascii="Times New Roman" w:eastAsia="Times New Roman" w:hAnsi="Times New Roman"/>
          <w:lang w:eastAsia="ru-RU"/>
        </w:rPr>
        <w:t>на участие в турнире по теннису «Кубок г. Ялты», АР Крым г. Ялты, ул. Калинникова 12</w:t>
      </w:r>
    </w:p>
    <w:p w:rsidR="00C948FE" w:rsidRPr="00C948FE" w:rsidRDefault="00C948FE" w:rsidP="00C948FE">
      <w:pPr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"/>
        <w:gridCol w:w="2355"/>
        <w:gridCol w:w="1109"/>
        <w:gridCol w:w="1805"/>
        <w:gridCol w:w="1924"/>
        <w:gridCol w:w="1254"/>
      </w:tblGrid>
      <w:tr w:rsidR="007F5A94" w:rsidRPr="00C948FE" w:rsidTr="007F5A94">
        <w:trPr>
          <w:tblHeader/>
          <w:tblCellSpacing w:w="15" w:type="dxa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7F5A94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48FE">
              <w:rPr>
                <w:rFonts w:ascii="Times New Roman" w:eastAsia="Times New Roman" w:hAnsi="Times New Roman"/>
                <w:lang w:eastAsia="ru-RU"/>
              </w:rPr>
              <w:t>Рег. номер игрока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7F5A94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48FE">
              <w:rPr>
                <w:rFonts w:ascii="Times New Roman" w:eastAsia="Times New Roman" w:hAnsi="Times New Roman"/>
                <w:lang w:eastAsia="ru-RU"/>
              </w:rPr>
              <w:t>ФИО полностью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7F5A94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48FE">
              <w:rPr>
                <w:rFonts w:ascii="Times New Roman" w:eastAsia="Times New Roman" w:hAnsi="Times New Roman"/>
                <w:lang w:eastAsia="ru-RU"/>
              </w:rPr>
              <w:t>Дата рождения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7F5A94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48FE">
              <w:rPr>
                <w:rFonts w:ascii="Times New Roman" w:eastAsia="Times New Roman" w:hAnsi="Times New Roman"/>
                <w:lang w:eastAsia="ru-RU"/>
              </w:rPr>
              <w:t>Место жительства (город)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7F5A94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48FE">
              <w:rPr>
                <w:rFonts w:ascii="Times New Roman" w:eastAsia="Times New Roman" w:hAnsi="Times New Roman"/>
                <w:lang w:eastAsia="ru-RU"/>
              </w:rPr>
              <w:t>Контактный телефон и адрес эл. почты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7F5A94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48FE">
              <w:rPr>
                <w:rFonts w:ascii="Times New Roman" w:eastAsia="Times New Roman" w:hAnsi="Times New Roman"/>
                <w:lang w:eastAsia="ru-RU"/>
              </w:rPr>
              <w:t>Возрастная группа</w:t>
            </w:r>
          </w:p>
        </w:tc>
      </w:tr>
      <w:tr w:rsidR="007F5A94" w:rsidRPr="00C948FE" w:rsidTr="007F5A94">
        <w:trPr>
          <w:tblCellSpacing w:w="15" w:type="dxa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Default="00C948FE" w:rsidP="00C948FE">
            <w:pPr>
              <w:rPr>
                <w:rFonts w:ascii="Times New Roman" w:eastAsia="Times New Roman" w:hAnsi="Times New Roman"/>
                <w:lang w:val="en-US" w:eastAsia="ru-RU"/>
              </w:rPr>
            </w:pPr>
          </w:p>
          <w:p w:rsidR="007F5A94" w:rsidRDefault="007F5A94" w:rsidP="00C948FE">
            <w:pPr>
              <w:rPr>
                <w:rFonts w:ascii="Times New Roman" w:eastAsia="Times New Roman" w:hAnsi="Times New Roman"/>
                <w:lang w:val="en-US" w:eastAsia="ru-RU"/>
              </w:rPr>
            </w:pPr>
          </w:p>
          <w:p w:rsidR="007F5A94" w:rsidRDefault="007F5A94" w:rsidP="00C948FE">
            <w:pPr>
              <w:rPr>
                <w:rFonts w:ascii="Times New Roman" w:eastAsia="Times New Roman" w:hAnsi="Times New Roman"/>
                <w:lang w:val="en-US" w:eastAsia="ru-RU"/>
              </w:rPr>
            </w:pPr>
          </w:p>
          <w:p w:rsidR="007F5A94" w:rsidRPr="00C948FE" w:rsidRDefault="007F5A94" w:rsidP="00C948FE">
            <w:pPr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C948FE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C948FE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C948FE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C948FE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8FE" w:rsidRPr="00C948FE" w:rsidRDefault="00C948FE" w:rsidP="00C948FE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7F5A94" w:rsidRDefault="007F5A94" w:rsidP="00C948FE">
      <w:pPr>
        <w:rPr>
          <w:rFonts w:ascii="Times New Roman" w:eastAsia="Times New Roman" w:hAnsi="Times New Roman"/>
          <w:lang w:val="en-US" w:eastAsia="ru-RU"/>
        </w:rPr>
      </w:pPr>
    </w:p>
    <w:p w:rsidR="007F5A94" w:rsidRPr="007F5A94" w:rsidRDefault="007F5A94" w:rsidP="00C948FE">
      <w:pPr>
        <w:spacing w:before="100" w:beforeAutospacing="1" w:after="100" w:afterAutospacing="1"/>
        <w:rPr>
          <w:rFonts w:ascii="Times New Roman" w:eastAsia="Times New Roman" w:hAnsi="Times New Roman"/>
          <w:lang w:eastAsia="ru-RU"/>
        </w:rPr>
      </w:pPr>
    </w:p>
    <w:p w:rsidR="00C948FE" w:rsidRDefault="00C948FE" w:rsidP="007F5A94">
      <w:pPr>
        <w:rPr>
          <w:rFonts w:ascii="Times New Roman" w:eastAsia="Times New Roman" w:hAnsi="Times New Roman"/>
          <w:lang w:val="en-US" w:eastAsia="ru-RU"/>
        </w:rPr>
      </w:pPr>
      <w:r w:rsidRPr="00C948FE">
        <w:rPr>
          <w:rFonts w:ascii="Times New Roman" w:eastAsia="Times New Roman" w:hAnsi="Times New Roman"/>
          <w:lang w:eastAsia="ru-RU"/>
        </w:rPr>
        <w:t>Дата подачи заявки: ________________</w:t>
      </w:r>
      <w:r w:rsidR="007F5A94">
        <w:rPr>
          <w:rFonts w:ascii="Times New Roman" w:eastAsia="Times New Roman" w:hAnsi="Times New Roman"/>
          <w:lang w:val="en-US" w:eastAsia="ru-RU"/>
        </w:rPr>
        <w:t xml:space="preserve">                              _________________</w:t>
      </w:r>
    </w:p>
    <w:p w:rsidR="007F5A94" w:rsidRPr="00C948FE" w:rsidRDefault="007F5A94" w:rsidP="007F5A94">
      <w:pPr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подпись</w:t>
      </w:r>
    </w:p>
    <w:p w:rsidR="00DA166B" w:rsidRDefault="00DA166B"/>
    <w:sectPr w:rsidR="00DA1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20D32"/>
    <w:multiLevelType w:val="multilevel"/>
    <w:tmpl w:val="F4F61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952AE"/>
    <w:multiLevelType w:val="multilevel"/>
    <w:tmpl w:val="598A6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DD3499"/>
    <w:multiLevelType w:val="multilevel"/>
    <w:tmpl w:val="3D1A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733727"/>
    <w:multiLevelType w:val="multilevel"/>
    <w:tmpl w:val="FDFC3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2E173C"/>
    <w:multiLevelType w:val="multilevel"/>
    <w:tmpl w:val="15664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166F92"/>
    <w:multiLevelType w:val="multilevel"/>
    <w:tmpl w:val="2A9AA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130067"/>
    <w:multiLevelType w:val="multilevel"/>
    <w:tmpl w:val="26025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AD31BE"/>
    <w:multiLevelType w:val="multilevel"/>
    <w:tmpl w:val="2B444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8FE"/>
    <w:rsid w:val="000759BF"/>
    <w:rsid w:val="001E06C6"/>
    <w:rsid w:val="004F2C67"/>
    <w:rsid w:val="00547E05"/>
    <w:rsid w:val="006F3EC4"/>
    <w:rsid w:val="006F5CBA"/>
    <w:rsid w:val="007F30BA"/>
    <w:rsid w:val="007F5A94"/>
    <w:rsid w:val="00C948FE"/>
    <w:rsid w:val="00D9044D"/>
    <w:rsid w:val="00DA166B"/>
    <w:rsid w:val="00E95DDD"/>
    <w:rsid w:val="00F9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C1FE2"/>
  <w15:docId w15:val="{1724B279-75DE-443B-B17D-432D862A7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9BF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759B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59B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59B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0759B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59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59B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59B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59B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59B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59B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759B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759B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0759B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759B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759B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759B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759B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759BF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759B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0759B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759B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759BF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759BF"/>
    <w:rPr>
      <w:b/>
      <w:bCs/>
    </w:rPr>
  </w:style>
  <w:style w:type="character" w:styleId="a8">
    <w:name w:val="Emphasis"/>
    <w:basedOn w:val="a0"/>
    <w:uiPriority w:val="20"/>
    <w:qFormat/>
    <w:rsid w:val="000759BF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759BF"/>
    <w:rPr>
      <w:szCs w:val="32"/>
    </w:rPr>
  </w:style>
  <w:style w:type="paragraph" w:styleId="aa">
    <w:name w:val="List Paragraph"/>
    <w:basedOn w:val="a"/>
    <w:uiPriority w:val="34"/>
    <w:qFormat/>
    <w:rsid w:val="000759B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759BF"/>
    <w:rPr>
      <w:i/>
    </w:rPr>
  </w:style>
  <w:style w:type="character" w:customStyle="1" w:styleId="22">
    <w:name w:val="Цитата 2 Знак"/>
    <w:basedOn w:val="a0"/>
    <w:link w:val="21"/>
    <w:uiPriority w:val="29"/>
    <w:rsid w:val="000759BF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759BF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759BF"/>
    <w:rPr>
      <w:b/>
      <w:i/>
      <w:sz w:val="24"/>
    </w:rPr>
  </w:style>
  <w:style w:type="character" w:styleId="ad">
    <w:name w:val="Subtle Emphasis"/>
    <w:uiPriority w:val="19"/>
    <w:qFormat/>
    <w:rsid w:val="000759BF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759BF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759BF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759BF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759BF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759BF"/>
    <w:pPr>
      <w:outlineLvl w:val="9"/>
    </w:pPr>
  </w:style>
  <w:style w:type="paragraph" w:styleId="af3">
    <w:name w:val="Normal (Web)"/>
    <w:basedOn w:val="a"/>
    <w:uiPriority w:val="99"/>
    <w:semiHidden/>
    <w:unhideWhenUsed/>
    <w:rsid w:val="00C948FE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itation-231">
    <w:name w:val="citation-231"/>
    <w:basedOn w:val="a0"/>
    <w:rsid w:val="00C948FE"/>
  </w:style>
  <w:style w:type="character" w:customStyle="1" w:styleId="citation-230">
    <w:name w:val="citation-230"/>
    <w:basedOn w:val="a0"/>
    <w:rsid w:val="00C948FE"/>
  </w:style>
  <w:style w:type="character" w:customStyle="1" w:styleId="button-label">
    <w:name w:val="button-label"/>
    <w:basedOn w:val="a0"/>
    <w:rsid w:val="00C948FE"/>
  </w:style>
  <w:style w:type="character" w:customStyle="1" w:styleId="citation-229">
    <w:name w:val="citation-229"/>
    <w:basedOn w:val="a0"/>
    <w:rsid w:val="00C948FE"/>
  </w:style>
  <w:style w:type="character" w:customStyle="1" w:styleId="citation-228">
    <w:name w:val="citation-228"/>
    <w:basedOn w:val="a0"/>
    <w:rsid w:val="00C948FE"/>
  </w:style>
  <w:style w:type="character" w:customStyle="1" w:styleId="citation-227">
    <w:name w:val="citation-227"/>
    <w:basedOn w:val="a0"/>
    <w:rsid w:val="00C948FE"/>
  </w:style>
  <w:style w:type="character" w:customStyle="1" w:styleId="citation-226">
    <w:name w:val="citation-226"/>
    <w:basedOn w:val="a0"/>
    <w:rsid w:val="00C948FE"/>
  </w:style>
  <w:style w:type="character" w:customStyle="1" w:styleId="citation-225">
    <w:name w:val="citation-225"/>
    <w:basedOn w:val="a0"/>
    <w:rsid w:val="00C948FE"/>
  </w:style>
  <w:style w:type="character" w:customStyle="1" w:styleId="citation-224">
    <w:name w:val="citation-224"/>
    <w:basedOn w:val="a0"/>
    <w:rsid w:val="00C948FE"/>
  </w:style>
  <w:style w:type="character" w:customStyle="1" w:styleId="citation-223">
    <w:name w:val="citation-223"/>
    <w:basedOn w:val="a0"/>
    <w:rsid w:val="00C948FE"/>
  </w:style>
  <w:style w:type="character" w:customStyle="1" w:styleId="citation-222">
    <w:name w:val="citation-222"/>
    <w:basedOn w:val="a0"/>
    <w:rsid w:val="00C948FE"/>
  </w:style>
  <w:style w:type="character" w:customStyle="1" w:styleId="citation-221">
    <w:name w:val="citation-221"/>
    <w:basedOn w:val="a0"/>
    <w:rsid w:val="00C948FE"/>
  </w:style>
  <w:style w:type="character" w:customStyle="1" w:styleId="citation-220">
    <w:name w:val="citation-220"/>
    <w:basedOn w:val="a0"/>
    <w:rsid w:val="00C948FE"/>
  </w:style>
  <w:style w:type="character" w:customStyle="1" w:styleId="citation-219">
    <w:name w:val="citation-219"/>
    <w:basedOn w:val="a0"/>
    <w:rsid w:val="00C948FE"/>
  </w:style>
  <w:style w:type="character" w:customStyle="1" w:styleId="citation-218">
    <w:name w:val="citation-218"/>
    <w:basedOn w:val="a0"/>
    <w:rsid w:val="00C948FE"/>
  </w:style>
  <w:style w:type="character" w:customStyle="1" w:styleId="citation-217">
    <w:name w:val="citation-217"/>
    <w:basedOn w:val="a0"/>
    <w:rsid w:val="00C948FE"/>
  </w:style>
  <w:style w:type="character" w:customStyle="1" w:styleId="citation-216">
    <w:name w:val="citation-216"/>
    <w:basedOn w:val="a0"/>
    <w:rsid w:val="00C948FE"/>
  </w:style>
  <w:style w:type="character" w:customStyle="1" w:styleId="citation-215">
    <w:name w:val="citation-215"/>
    <w:basedOn w:val="a0"/>
    <w:rsid w:val="00C948FE"/>
  </w:style>
  <w:style w:type="character" w:customStyle="1" w:styleId="citation-214">
    <w:name w:val="citation-214"/>
    <w:basedOn w:val="a0"/>
    <w:rsid w:val="00C948FE"/>
  </w:style>
  <w:style w:type="character" w:customStyle="1" w:styleId="citation-213">
    <w:name w:val="citation-213"/>
    <w:basedOn w:val="a0"/>
    <w:rsid w:val="00C948FE"/>
  </w:style>
  <w:style w:type="character" w:customStyle="1" w:styleId="citation-212">
    <w:name w:val="citation-212"/>
    <w:basedOn w:val="a0"/>
    <w:rsid w:val="00C948FE"/>
  </w:style>
  <w:style w:type="character" w:customStyle="1" w:styleId="citation-211">
    <w:name w:val="citation-211"/>
    <w:basedOn w:val="a0"/>
    <w:rsid w:val="00C948FE"/>
  </w:style>
  <w:style w:type="character" w:customStyle="1" w:styleId="citation-210">
    <w:name w:val="citation-210"/>
    <w:basedOn w:val="a0"/>
    <w:rsid w:val="00C948FE"/>
  </w:style>
  <w:style w:type="character" w:customStyle="1" w:styleId="citation-209">
    <w:name w:val="citation-209"/>
    <w:basedOn w:val="a0"/>
    <w:rsid w:val="00C948FE"/>
  </w:style>
  <w:style w:type="character" w:customStyle="1" w:styleId="citation-208">
    <w:name w:val="citation-208"/>
    <w:basedOn w:val="a0"/>
    <w:rsid w:val="00C948FE"/>
  </w:style>
  <w:style w:type="character" w:customStyle="1" w:styleId="citation-207">
    <w:name w:val="citation-207"/>
    <w:basedOn w:val="a0"/>
    <w:rsid w:val="00C948FE"/>
  </w:style>
  <w:style w:type="character" w:customStyle="1" w:styleId="citation-206">
    <w:name w:val="citation-206"/>
    <w:basedOn w:val="a0"/>
    <w:rsid w:val="00C948FE"/>
  </w:style>
  <w:style w:type="character" w:customStyle="1" w:styleId="citation-205">
    <w:name w:val="citation-205"/>
    <w:basedOn w:val="a0"/>
    <w:rsid w:val="00C948FE"/>
  </w:style>
  <w:style w:type="character" w:customStyle="1" w:styleId="citation-204">
    <w:name w:val="citation-204"/>
    <w:basedOn w:val="a0"/>
    <w:rsid w:val="00C948FE"/>
  </w:style>
  <w:style w:type="character" w:customStyle="1" w:styleId="citation-203">
    <w:name w:val="citation-203"/>
    <w:basedOn w:val="a0"/>
    <w:rsid w:val="00C948FE"/>
  </w:style>
  <w:style w:type="character" w:customStyle="1" w:styleId="citation-202">
    <w:name w:val="citation-202"/>
    <w:basedOn w:val="a0"/>
    <w:rsid w:val="00C948FE"/>
  </w:style>
  <w:style w:type="character" w:customStyle="1" w:styleId="citation-201">
    <w:name w:val="citation-201"/>
    <w:basedOn w:val="a0"/>
    <w:rsid w:val="00C948FE"/>
  </w:style>
  <w:style w:type="character" w:customStyle="1" w:styleId="citation-200">
    <w:name w:val="citation-200"/>
    <w:basedOn w:val="a0"/>
    <w:rsid w:val="00C948FE"/>
  </w:style>
  <w:style w:type="character" w:customStyle="1" w:styleId="citation-199">
    <w:name w:val="citation-199"/>
    <w:basedOn w:val="a0"/>
    <w:rsid w:val="00C948FE"/>
  </w:style>
  <w:style w:type="character" w:customStyle="1" w:styleId="citation-198">
    <w:name w:val="citation-198"/>
    <w:basedOn w:val="a0"/>
    <w:rsid w:val="00C948FE"/>
  </w:style>
  <w:style w:type="character" w:customStyle="1" w:styleId="citation-197">
    <w:name w:val="citation-197"/>
    <w:basedOn w:val="a0"/>
    <w:rsid w:val="00C948FE"/>
  </w:style>
  <w:style w:type="character" w:customStyle="1" w:styleId="citation-196">
    <w:name w:val="citation-196"/>
    <w:basedOn w:val="a0"/>
    <w:rsid w:val="00C948FE"/>
  </w:style>
  <w:style w:type="character" w:customStyle="1" w:styleId="citation-195">
    <w:name w:val="citation-195"/>
    <w:basedOn w:val="a0"/>
    <w:rsid w:val="00C948FE"/>
  </w:style>
  <w:style w:type="character" w:customStyle="1" w:styleId="citation-194">
    <w:name w:val="citation-194"/>
    <w:basedOn w:val="a0"/>
    <w:rsid w:val="00C948FE"/>
  </w:style>
  <w:style w:type="character" w:customStyle="1" w:styleId="citation-193">
    <w:name w:val="citation-193"/>
    <w:basedOn w:val="a0"/>
    <w:rsid w:val="00C948FE"/>
  </w:style>
  <w:style w:type="character" w:customStyle="1" w:styleId="citation-192">
    <w:name w:val="citation-192"/>
    <w:basedOn w:val="a0"/>
    <w:rsid w:val="00C948FE"/>
  </w:style>
  <w:style w:type="character" w:customStyle="1" w:styleId="citation-191">
    <w:name w:val="citation-191"/>
    <w:basedOn w:val="a0"/>
    <w:rsid w:val="00C948FE"/>
  </w:style>
  <w:style w:type="character" w:customStyle="1" w:styleId="citation-190">
    <w:name w:val="citation-190"/>
    <w:basedOn w:val="a0"/>
    <w:rsid w:val="00C948FE"/>
  </w:style>
  <w:style w:type="character" w:customStyle="1" w:styleId="citation-189">
    <w:name w:val="citation-189"/>
    <w:basedOn w:val="a0"/>
    <w:rsid w:val="00C948FE"/>
  </w:style>
  <w:style w:type="character" w:customStyle="1" w:styleId="citation-188">
    <w:name w:val="citation-188"/>
    <w:basedOn w:val="a0"/>
    <w:rsid w:val="00C948FE"/>
  </w:style>
  <w:style w:type="character" w:customStyle="1" w:styleId="citation-187">
    <w:name w:val="citation-187"/>
    <w:basedOn w:val="a0"/>
    <w:rsid w:val="00C948FE"/>
  </w:style>
  <w:style w:type="character" w:customStyle="1" w:styleId="citation-186">
    <w:name w:val="citation-186"/>
    <w:basedOn w:val="a0"/>
    <w:rsid w:val="00C948FE"/>
  </w:style>
  <w:style w:type="character" w:customStyle="1" w:styleId="citation-185">
    <w:name w:val="citation-185"/>
    <w:basedOn w:val="a0"/>
    <w:rsid w:val="00C948FE"/>
  </w:style>
  <w:style w:type="character" w:customStyle="1" w:styleId="citation-184">
    <w:name w:val="citation-184"/>
    <w:basedOn w:val="a0"/>
    <w:rsid w:val="00C948FE"/>
  </w:style>
  <w:style w:type="character" w:customStyle="1" w:styleId="citation-183">
    <w:name w:val="citation-183"/>
    <w:basedOn w:val="a0"/>
    <w:rsid w:val="00C948FE"/>
  </w:style>
  <w:style w:type="character" w:customStyle="1" w:styleId="citation-182">
    <w:name w:val="citation-182"/>
    <w:basedOn w:val="a0"/>
    <w:rsid w:val="00C948FE"/>
  </w:style>
  <w:style w:type="character" w:customStyle="1" w:styleId="citation-181">
    <w:name w:val="citation-181"/>
    <w:basedOn w:val="a0"/>
    <w:rsid w:val="00C948FE"/>
  </w:style>
  <w:style w:type="character" w:customStyle="1" w:styleId="citation-180">
    <w:name w:val="citation-180"/>
    <w:basedOn w:val="a0"/>
    <w:rsid w:val="00C948FE"/>
  </w:style>
  <w:style w:type="character" w:customStyle="1" w:styleId="citation-179">
    <w:name w:val="citation-179"/>
    <w:basedOn w:val="a0"/>
    <w:rsid w:val="00C948FE"/>
  </w:style>
  <w:style w:type="character" w:customStyle="1" w:styleId="citation-178">
    <w:name w:val="citation-178"/>
    <w:basedOn w:val="a0"/>
    <w:rsid w:val="00C948FE"/>
  </w:style>
  <w:style w:type="character" w:customStyle="1" w:styleId="citation-177">
    <w:name w:val="citation-177"/>
    <w:basedOn w:val="a0"/>
    <w:rsid w:val="00C948FE"/>
  </w:style>
  <w:style w:type="character" w:customStyle="1" w:styleId="citation-176">
    <w:name w:val="citation-176"/>
    <w:basedOn w:val="a0"/>
    <w:rsid w:val="00C948FE"/>
  </w:style>
  <w:style w:type="character" w:customStyle="1" w:styleId="citation-175">
    <w:name w:val="citation-175"/>
    <w:basedOn w:val="a0"/>
    <w:rsid w:val="00C948FE"/>
  </w:style>
  <w:style w:type="character" w:customStyle="1" w:styleId="export-sheets-button">
    <w:name w:val="export-sheets-button"/>
    <w:basedOn w:val="a0"/>
    <w:rsid w:val="00C948FE"/>
  </w:style>
  <w:style w:type="table" w:styleId="af4">
    <w:name w:val="Table Grid"/>
    <w:basedOn w:val="a1"/>
    <w:uiPriority w:val="59"/>
    <w:rsid w:val="00C948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9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32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0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37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KIT_DK</dc:creator>
  <cp:lastModifiedBy>User</cp:lastModifiedBy>
  <cp:revision>4</cp:revision>
  <cp:lastPrinted>2026-02-19T09:00:00Z</cp:lastPrinted>
  <dcterms:created xsi:type="dcterms:W3CDTF">2026-02-25T13:43:00Z</dcterms:created>
  <dcterms:modified xsi:type="dcterms:W3CDTF">2026-02-25T13:46:00Z</dcterms:modified>
</cp:coreProperties>
</file>