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36" w:rsidRDefault="003D4B72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-575945</wp:posOffset>
            </wp:positionV>
            <wp:extent cx="6537325" cy="2311400"/>
            <wp:effectExtent l="0" t="0" r="15875" b="12700"/>
            <wp:wrapNone/>
            <wp:docPr id="1" name="Изображение 1" descr="IMG_20231208_163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0231208_163328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7325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«СОГЛАСОВАНО»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            «УТВЕРЖДАЮ»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Директор турнира  Генеральный директор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br/>
        <w:t xml:space="preserve">ООО   «ДШТ «Чайка» </w:t>
      </w:r>
    </w:p>
    <w:p w:rsidR="00AB2A36" w:rsidRDefault="003D4B72">
      <w:pPr>
        <w:pStyle w:val="a4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_______       </w:t>
      </w:r>
      <w:proofErr w:type="spellStart"/>
      <w:r>
        <w:rPr>
          <w:rFonts w:ascii="Times New Roman" w:hAnsi="Times New Roman"/>
          <w:u w:val="single"/>
        </w:rPr>
        <w:t>Задорожко</w:t>
      </w:r>
      <w:proofErr w:type="spellEnd"/>
      <w:r>
        <w:rPr>
          <w:rFonts w:ascii="Times New Roman" w:hAnsi="Times New Roman"/>
          <w:u w:val="single"/>
        </w:rPr>
        <w:t xml:space="preserve"> Д.</w:t>
      </w:r>
      <w:r>
        <w:rPr>
          <w:rFonts w:ascii="Times New Roman" w:hAnsi="Times New Roman"/>
        </w:rPr>
        <w:t xml:space="preserve">  ______________     Бабаев А.Н.                                                  </w:t>
      </w: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</w:rPr>
        <w:br/>
        <w:t xml:space="preserve">  «07» декабря 2023 г.                                                                           «06» декабря  2023года </w:t>
      </w:r>
      <w:r>
        <w:rPr>
          <w:rFonts w:ascii="Times New Roman" w:hAnsi="Times New Roman"/>
        </w:rPr>
        <w:br/>
      </w:r>
    </w:p>
    <w:p w:rsidR="00AB2A36" w:rsidRDefault="00AB2A36">
      <w:pPr>
        <w:pStyle w:val="a4"/>
        <w:tabs>
          <w:tab w:val="center" w:pos="4677"/>
        </w:tabs>
        <w:rPr>
          <w:b/>
        </w:rPr>
      </w:pPr>
    </w:p>
    <w:p w:rsidR="00AB2A36" w:rsidRDefault="003D4B7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AB2A36" w:rsidRDefault="003D4B7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«КРАСНОГОРСКАЯ РАКЕТКА - 2024» в систем</w:t>
      </w:r>
      <w:r>
        <w:rPr>
          <w:rFonts w:ascii="Times New Roman" w:hAnsi="Times New Roman"/>
          <w:b/>
          <w:sz w:val="28"/>
          <w:szCs w:val="28"/>
        </w:rPr>
        <w:t>е Российского ветеранского теннисного тура (</w:t>
      </w:r>
      <w:proofErr w:type="spellStart"/>
      <w:r>
        <w:rPr>
          <w:rFonts w:ascii="Times New Roman" w:hAnsi="Times New Roman"/>
          <w:b/>
          <w:sz w:val="28"/>
          <w:szCs w:val="28"/>
        </w:rPr>
        <w:t>Вет-Тура</w:t>
      </w:r>
      <w:proofErr w:type="spellEnd"/>
      <w:r>
        <w:rPr>
          <w:rFonts w:ascii="Times New Roman" w:hAnsi="Times New Roman"/>
          <w:b/>
          <w:sz w:val="28"/>
          <w:szCs w:val="28"/>
        </w:rPr>
        <w:t>)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2A36" w:rsidRDefault="003D4B7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AB2A36" w:rsidRDefault="003D4B7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2A36" w:rsidRDefault="003D4B7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«КРАСНОГОРСКАЯ РАКЕТКА - 2024»  проводится с целью привлечения ветеранов тенниса к активному, здоровому образу жизни, популяризации тенниса и его дальнейшего массового </w:t>
      </w:r>
      <w:r>
        <w:rPr>
          <w:rFonts w:ascii="Times New Roman" w:hAnsi="Times New Roman"/>
          <w:sz w:val="28"/>
          <w:szCs w:val="28"/>
        </w:rPr>
        <w:t>развития,  повышения мастерства спортсменов-ветеранов тенниса и расширения дружественных связей.</w:t>
      </w:r>
    </w:p>
    <w:p w:rsidR="00AB2A36" w:rsidRDefault="003D4B7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3-й категории.</w:t>
      </w:r>
    </w:p>
    <w:p w:rsidR="00AB2A36" w:rsidRDefault="003D4B7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:rsidR="00AB2A36" w:rsidRDefault="003D4B7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</w:t>
      </w:r>
      <w:r>
        <w:rPr>
          <w:rFonts w:ascii="Times New Roman" w:hAnsi="Times New Roman"/>
          <w:sz w:val="28"/>
          <w:szCs w:val="28"/>
        </w:rPr>
        <w:t>злагается на директорат турнира и главную судейскую коллегию (ГСК).</w:t>
      </w:r>
    </w:p>
    <w:p w:rsidR="00AB2A36" w:rsidRDefault="003D4B72">
      <w:r>
        <w:rPr>
          <w:rFonts w:ascii="Times New Roman" w:hAnsi="Times New Roman"/>
          <w:sz w:val="28"/>
          <w:szCs w:val="28"/>
        </w:rPr>
        <w:t xml:space="preserve">Директор турнира – </w:t>
      </w:r>
      <w:proofErr w:type="spellStart"/>
      <w:r>
        <w:rPr>
          <w:rFonts w:ascii="Times New Roman" w:hAnsi="Times New Roman"/>
          <w:sz w:val="28"/>
          <w:szCs w:val="28"/>
        </w:rPr>
        <w:t>Задорожко</w:t>
      </w:r>
      <w:proofErr w:type="spellEnd"/>
      <w:r>
        <w:rPr>
          <w:rFonts w:ascii="Times New Roman" w:hAnsi="Times New Roman"/>
          <w:sz w:val="28"/>
          <w:szCs w:val="28"/>
        </w:rPr>
        <w:t xml:space="preserve"> Денис тел.8-9262066001</w:t>
      </w:r>
    </w:p>
    <w:p w:rsidR="00AB2A36" w:rsidRDefault="003D4B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Главный судья – судья 3-й категории </w:t>
      </w:r>
      <w:r>
        <w:rPr>
          <w:rFonts w:ascii="Times New Roman" w:hAnsi="Times New Roman"/>
        </w:rPr>
        <w:t xml:space="preserve">Щуров Константин Юрьевич </w:t>
      </w:r>
    </w:p>
    <w:p w:rsidR="00AB2A36" w:rsidRDefault="003D4B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тел.8-902-883-32-41</w:t>
      </w:r>
    </w:p>
    <w:p w:rsidR="00AB2A36" w:rsidRDefault="003D4B7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– </w:t>
      </w:r>
      <w:proofErr w:type="spellStart"/>
      <w:r>
        <w:rPr>
          <w:rFonts w:ascii="Times New Roman" w:hAnsi="Times New Roman"/>
          <w:sz w:val="28"/>
          <w:szCs w:val="28"/>
        </w:rPr>
        <w:t>Мищук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Олеговна, тел. 8925733</w:t>
      </w:r>
      <w:r>
        <w:rPr>
          <w:rFonts w:ascii="Times New Roman" w:hAnsi="Times New Roman"/>
          <w:sz w:val="28"/>
          <w:szCs w:val="28"/>
        </w:rPr>
        <w:t xml:space="preserve">7141 (будние дни после 13-00). 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2A36" w:rsidRDefault="00AB2A36">
      <w:pPr>
        <w:pStyle w:val="a4"/>
        <w:rPr>
          <w:rFonts w:ascii="Times New Roman" w:hAnsi="Times New Roman"/>
          <w:sz w:val="28"/>
          <w:szCs w:val="28"/>
        </w:rPr>
      </w:pPr>
    </w:p>
    <w:p w:rsidR="00AB2A36" w:rsidRDefault="003D4B72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</w:t>
      </w:r>
      <w:r>
        <w:rPr>
          <w:rFonts w:ascii="Times New Roman" w:hAnsi="Times New Roman"/>
          <w:sz w:val="28"/>
          <w:szCs w:val="28"/>
        </w:rPr>
        <w:t>Детской</w:t>
      </w:r>
      <w:r>
        <w:rPr>
          <w:rFonts w:ascii="Times New Roman" w:hAnsi="Times New Roman"/>
          <w:sz w:val="28"/>
          <w:szCs w:val="28"/>
        </w:rPr>
        <w:t xml:space="preserve"> Международной Академии тенниса Шамиля Тарпищева</w:t>
      </w:r>
      <w:r>
        <w:rPr>
          <w:rFonts w:ascii="Times New Roman" w:hAnsi="Times New Roman"/>
          <w:sz w:val="28"/>
          <w:szCs w:val="28"/>
        </w:rPr>
        <w:t xml:space="preserve"> по адресу: Московская обл., г. Красногорск, </w:t>
      </w:r>
      <w:r>
        <w:rPr>
          <w:rStyle w:val="15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ул. Советская, 14. 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турнира с 19 по 22 января </w:t>
      </w:r>
      <w:r>
        <w:rPr>
          <w:rFonts w:ascii="Times New Roman" w:hAnsi="Times New Roman"/>
          <w:sz w:val="28"/>
          <w:szCs w:val="28"/>
        </w:rPr>
        <w:t>2024 года.</w:t>
      </w:r>
    </w:p>
    <w:p w:rsidR="00AB2A36" w:rsidRDefault="003D4B72">
      <w:pPr>
        <w:pStyle w:val="a4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участию в соревновании допускаются игроки, которым в 2024 году исполнилось или должно исполниться 30 лет (независимо от дня и месяца рождения) и уплатившие вступительный взнос. 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</w:t>
      </w:r>
      <w:r>
        <w:rPr>
          <w:rFonts w:ascii="Times New Roman" w:hAnsi="Times New Roman"/>
          <w:sz w:val="28"/>
          <w:szCs w:val="28"/>
        </w:rPr>
        <w:t xml:space="preserve">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 М40+, М50+, М60+, Ж30+, Ж40+; Ж50+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ММ50+, ЖЖ30+;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</w:t>
      </w:r>
    </w:p>
    <w:p w:rsidR="00AB2A36" w:rsidRDefault="003D4B72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Максимальное число заявленных участников в каждой возрастной группе одиночного разряда - 16.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Минимальное количество игроков для мужчин и женщин возрастных групп 30+…60+ - 6. Минимальное количество пар во всех парных разрядах и миксте – 4.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недобора</w:t>
      </w:r>
      <w:r>
        <w:rPr>
          <w:rFonts w:ascii="Times New Roman" w:hAnsi="Times New Roman"/>
          <w:sz w:val="28"/>
          <w:szCs w:val="28"/>
        </w:rPr>
        <w:t xml:space="preserve"> участников в какой-либо возрастной группе, она объединяется с соседней, более молодой по возрасту. </w:t>
      </w:r>
    </w:p>
    <w:p w:rsidR="00AB2A36" w:rsidRDefault="003D4B72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:rsidR="00AB2A36" w:rsidRDefault="003D4B72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Жеребьевка:</w:t>
      </w:r>
      <w:r>
        <w:rPr>
          <w:rFonts w:ascii="Times New Roman" w:eastAsia="Calibri" w:hAnsi="Times New Roman"/>
          <w:b/>
          <w:sz w:val="28"/>
          <w:szCs w:val="28"/>
        </w:rPr>
        <w:t>18 января 2024г. в 16-00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заявок для всех участников – 14-00 часов 18 янв</w:t>
      </w:r>
      <w:r>
        <w:rPr>
          <w:rFonts w:ascii="Times New Roman" w:hAnsi="Times New Roman"/>
          <w:sz w:val="28"/>
          <w:szCs w:val="28"/>
        </w:rPr>
        <w:t xml:space="preserve">аря 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года</w:t>
      </w:r>
    </w:p>
    <w:p w:rsidR="00AB2A36" w:rsidRDefault="003D4B7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турнира:</w:t>
      </w:r>
    </w:p>
    <w:p w:rsidR="00AB2A36" w:rsidRDefault="003D4B7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19-20.01.2024 г.</w:t>
      </w:r>
    </w:p>
    <w:p w:rsidR="00AB2A36" w:rsidRDefault="003D4B72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10-00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:rsidR="00AB2A36" w:rsidRDefault="003D4B72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lastRenderedPageBreak/>
        <w:t>21.01. 2024 г - с 10-00 до 15-00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Заявки на участие в парном разряде во всех возрастных группах подаются в ГСК до 13 часов 20 января 2024 год. </w:t>
      </w:r>
      <w:r>
        <w:rPr>
          <w:rFonts w:ascii="Times New Roman" w:hAnsi="Times New Roman"/>
          <w:sz w:val="28"/>
          <w:szCs w:val="28"/>
        </w:rPr>
        <w:t>Начало игр в парных разрядах 20 января после жеребьевки и окончания игр в одиночном разряде согласно дополнительному расписанию.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</w:t>
      </w:r>
      <w:r>
        <w:rPr>
          <w:rFonts w:ascii="Times New Roman" w:hAnsi="Times New Roman"/>
          <w:sz w:val="28"/>
          <w:szCs w:val="28"/>
        </w:rPr>
        <w:t>оков с розыгрышем третьего места, а в парном разряде – по олимпийской системе с розыгрышем третьего места.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матчи основного турнира в одиночном разряде во всех возрастных группах проводятся из трёх сетов с применением </w:t>
      </w:r>
      <w:proofErr w:type="spellStart"/>
      <w:r>
        <w:rPr>
          <w:rFonts w:ascii="Times New Roman" w:hAnsi="Times New Roman"/>
          <w:sz w:val="28"/>
          <w:szCs w:val="28"/>
        </w:rPr>
        <w:t>тай-брейка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в каждом сете.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</w:t>
      </w:r>
      <w:r>
        <w:rPr>
          <w:rFonts w:ascii="Times New Roman" w:hAnsi="Times New Roman"/>
          <w:sz w:val="28"/>
          <w:szCs w:val="28"/>
        </w:rPr>
        <w:t xml:space="preserve"> в парном разряде во всех возрастных группах проводятся из трёх сетов, где первые два сета играются с розыгрышем решающего очка и применением </w:t>
      </w:r>
      <w:proofErr w:type="spellStart"/>
      <w:r>
        <w:rPr>
          <w:rFonts w:ascii="Times New Roman" w:hAnsi="Times New Roman"/>
          <w:sz w:val="28"/>
          <w:szCs w:val="28"/>
        </w:rPr>
        <w:t>тай-брейка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дополнительного турнир</w:t>
      </w:r>
      <w:r>
        <w:rPr>
          <w:rFonts w:ascii="Times New Roman" w:hAnsi="Times New Roman"/>
          <w:sz w:val="28"/>
          <w:szCs w:val="28"/>
        </w:rPr>
        <w:t xml:space="preserve">а во всех возрастных категориях проводятся из трёх сетов, в первых двух – до четырёх выигранных геймов при условии, что разрыв в счете составляет два гейма и более. Если счет становится 4:4, то разыгрывается </w:t>
      </w:r>
      <w:proofErr w:type="spellStart"/>
      <w:r>
        <w:rPr>
          <w:rFonts w:ascii="Times New Roman" w:hAnsi="Times New Roman"/>
          <w:sz w:val="28"/>
          <w:szCs w:val="28"/>
        </w:rPr>
        <w:t>тай-брейк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7 очков, а вместо третьего сета игр</w:t>
      </w:r>
      <w:r>
        <w:rPr>
          <w:rFonts w:ascii="Times New Roman" w:hAnsi="Times New Roman"/>
          <w:sz w:val="28"/>
          <w:szCs w:val="28"/>
        </w:rPr>
        <w:t xml:space="preserve">ается </w:t>
      </w:r>
      <w:proofErr w:type="spellStart"/>
      <w:r>
        <w:rPr>
          <w:rFonts w:ascii="Times New Roman" w:hAnsi="Times New Roman"/>
          <w:sz w:val="28"/>
          <w:szCs w:val="28"/>
        </w:rPr>
        <w:t>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7 очков.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hAnsi="Times New Roman"/>
          <w:sz w:val="28"/>
          <w:szCs w:val="28"/>
        </w:rPr>
        <w:t>Вет-Тура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AB2A36" w:rsidRDefault="003D4B72">
      <w:pPr>
        <w:pStyle w:val="a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Жеребьевка игроков,  включенных в списки участников, производится по окончанию регистрации  в соответств</w:t>
      </w:r>
      <w:r>
        <w:rPr>
          <w:rFonts w:ascii="Times New Roman" w:hAnsi="Times New Roman"/>
          <w:iCs/>
          <w:sz w:val="28"/>
          <w:szCs w:val="28"/>
        </w:rPr>
        <w:t>ующей возрастной группе с последующей публикацией результатов на официальном сайте РВТТ http://www.vtennis.ru.</w:t>
      </w:r>
    </w:p>
    <w:p w:rsidR="00AB2A36" w:rsidRDefault="003D4B72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:rsidR="00AB2A36" w:rsidRDefault="003D4B72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</w:t>
      </w:r>
      <w:r>
        <w:rPr>
          <w:rFonts w:ascii="Times New Roman" w:hAnsi="Times New Roman"/>
          <w:b/>
          <w:sz w:val="28"/>
          <w:szCs w:val="28"/>
        </w:rPr>
        <w:t>кое и материальное обеспечение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четырёх кортах с покрытием </w:t>
      </w:r>
      <w:proofErr w:type="spellStart"/>
      <w:r>
        <w:rPr>
          <w:rFonts w:ascii="Times New Roman" w:hAnsi="Times New Roman"/>
          <w:sz w:val="28"/>
          <w:szCs w:val="28"/>
        </w:rPr>
        <w:t>хард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B2A36" w:rsidRDefault="003D4B72"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  <w:b/>
        </w:rPr>
        <w:t>(</w:t>
      </w:r>
      <w:r>
        <w:rPr>
          <w:rFonts w:ascii="Roboto" w:eastAsia="Calibri" w:hAnsi="Roboto"/>
          <w:b/>
          <w:color w:val="5D5A5A"/>
          <w:shd w:val="clear" w:color="auto" w:fill="F2F5F7"/>
        </w:rPr>
        <w:t>ODEA SPEED</w:t>
      </w:r>
      <w:r>
        <w:rPr>
          <w:rFonts w:ascii="Times New Roman" w:hAnsi="Times New Roman"/>
          <w:b/>
        </w:rPr>
        <w:t>)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</w:t>
      </w:r>
      <w:r>
        <w:rPr>
          <w:rFonts w:ascii="Times New Roman" w:hAnsi="Times New Roman"/>
          <w:sz w:val="28"/>
          <w:szCs w:val="28"/>
        </w:rPr>
        <w:t>бязательно новые.</w:t>
      </w:r>
    </w:p>
    <w:p w:rsidR="00AB2A36" w:rsidRDefault="003D4B72">
      <w:pPr>
        <w:pStyle w:val="a4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>6. Обеспечение безопасности участников и зрителей</w:t>
      </w:r>
    </w:p>
    <w:p w:rsidR="00AB2A36" w:rsidRDefault="003D4B72">
      <w:pPr>
        <w:pStyle w:val="a4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</w:t>
      </w:r>
      <w:r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18 апреля 2014 года № 353.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</w:t>
      </w:r>
      <w:r>
        <w:rPr>
          <w:rFonts w:ascii="Times New Roman" w:hAnsi="Times New Roman"/>
          <w:sz w:val="28"/>
          <w:szCs w:val="28"/>
        </w:rPr>
        <w:t>туре и спорте в Российской Федерации».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</w:t>
      </w:r>
      <w:r>
        <w:rPr>
          <w:rFonts w:ascii="Times New Roman" w:hAnsi="Times New Roman"/>
          <w:sz w:val="28"/>
          <w:szCs w:val="28"/>
        </w:rPr>
        <w:t xml:space="preserve">твержденным </w:t>
      </w:r>
      <w:proofErr w:type="spellStart"/>
      <w:r>
        <w:rPr>
          <w:rFonts w:ascii="Times New Roman" w:hAnsi="Times New Roman"/>
          <w:sz w:val="28"/>
          <w:szCs w:val="28"/>
        </w:rPr>
        <w:t>Минспортом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 и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Роспотребнадзором</w:t>
      </w:r>
      <w:proofErr w:type="spellEnd"/>
      <w:r>
        <w:rPr>
          <w:rFonts w:ascii="Times New Roman" w:hAnsi="Times New Roman"/>
          <w:sz w:val="28"/>
          <w:szCs w:val="28"/>
        </w:rPr>
        <w:t xml:space="preserve"> с дополнениями и изменениями.  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</w:t>
      </w:r>
      <w:r>
        <w:rPr>
          <w:rFonts w:ascii="Times New Roman" w:hAnsi="Times New Roman"/>
          <w:sz w:val="28"/>
          <w:szCs w:val="28"/>
        </w:rPr>
        <w:t>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</w:t>
      </w:r>
      <w:r>
        <w:rPr>
          <w:rFonts w:ascii="Times New Roman" w:hAnsi="Times New Roman"/>
          <w:sz w:val="28"/>
          <w:szCs w:val="28"/>
        </w:rPr>
        <w:t>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</w:t>
      </w:r>
      <w:r>
        <w:rPr>
          <w:rFonts w:ascii="Times New Roman" w:hAnsi="Times New Roman"/>
          <w:sz w:val="28"/>
          <w:szCs w:val="28"/>
        </w:rPr>
        <w:t>опуске к участию физкультурных и спортивных мероприятиях».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AB2A36" w:rsidRDefault="003D4B72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7. Награждение </w:t>
      </w:r>
      <w:r>
        <w:rPr>
          <w:rFonts w:ascii="Times New Roman" w:hAnsi="Times New Roman"/>
          <w:b/>
          <w:sz w:val="28"/>
          <w:szCs w:val="28"/>
        </w:rPr>
        <w:t>победителей</w:t>
      </w:r>
    </w:p>
    <w:p w:rsidR="00AB2A36" w:rsidRDefault="003D4B72">
      <w:r>
        <w:rPr>
          <w:rFonts w:ascii="Times New Roman" w:hAnsi="Times New Roman"/>
        </w:rPr>
        <w:t>Победители и призеры турнира в каждой возрастной группе в одиночных и парных разрядах награждаются памятными медалями и грамотами,  призами от компании РУС ТЕННИС.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в одиночном разряде награждаются специальными призами. </w:t>
      </w:r>
    </w:p>
    <w:p w:rsidR="00AB2A36" w:rsidRDefault="00AB2A36">
      <w:pPr>
        <w:pStyle w:val="a4"/>
        <w:rPr>
          <w:rFonts w:ascii="Times New Roman" w:hAnsi="Times New Roman"/>
          <w:sz w:val="28"/>
          <w:szCs w:val="28"/>
        </w:rPr>
      </w:pPr>
    </w:p>
    <w:p w:rsidR="00AB2A36" w:rsidRDefault="003D4B72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Заявки на</w:t>
      </w:r>
      <w:r>
        <w:rPr>
          <w:rFonts w:ascii="Times New Roman" w:hAnsi="Times New Roman"/>
          <w:b/>
          <w:sz w:val="28"/>
          <w:szCs w:val="28"/>
        </w:rPr>
        <w:t xml:space="preserve"> участие, формирование списков участников турнира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2A36" w:rsidRDefault="003D4B72"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8-902-883-32-41, </w:t>
      </w:r>
      <w:proofErr w:type="spellStart"/>
      <w:r>
        <w:rPr>
          <w:rFonts w:ascii="Times New Roman" w:hAnsi="Times New Roman"/>
          <w:sz w:val="28"/>
          <w:szCs w:val="28"/>
        </w:rPr>
        <w:t>е-mail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hyperlink r:id="rId9" w:history="1">
        <w:r>
          <w:rPr>
            <w:rStyle w:val="15"/>
            <w:rFonts w:ascii="Times New Roman" w:hAnsi="Times New Roman"/>
          </w:rPr>
          <w:t>shurov99@</w:t>
        </w:r>
        <w:r>
          <w:rPr>
            <w:rStyle w:val="15"/>
            <w:rFonts w:ascii="Times New Roman" w:hAnsi="Times New Roman"/>
          </w:rPr>
          <w:t>mail.ru</w:t>
        </w:r>
      </w:hyperlink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до 14 ч 18 января 2024 года.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главному судье турнира </w:t>
      </w:r>
      <w:proofErr w:type="spellStart"/>
      <w:r>
        <w:rPr>
          <w:rFonts w:ascii="Times New Roman" w:hAnsi="Times New Roman"/>
          <w:sz w:val="28"/>
          <w:szCs w:val="28"/>
        </w:rPr>
        <w:t>Щурову</w:t>
      </w:r>
      <w:proofErr w:type="spellEnd"/>
      <w:r>
        <w:rPr>
          <w:rFonts w:ascii="Times New Roman" w:hAnsi="Times New Roman"/>
          <w:sz w:val="28"/>
          <w:szCs w:val="28"/>
        </w:rPr>
        <w:t xml:space="preserve"> Константину Юрьевичу  на карту </w:t>
      </w:r>
      <w:proofErr w:type="spellStart"/>
      <w:r>
        <w:rPr>
          <w:rFonts w:ascii="Times New Roman" w:hAnsi="Times New Roman"/>
          <w:sz w:val="28"/>
          <w:szCs w:val="28"/>
        </w:rPr>
        <w:t>Сбера</w:t>
      </w:r>
      <w:proofErr w:type="spellEnd"/>
      <w:r>
        <w:rPr>
          <w:rFonts w:ascii="Times New Roman" w:hAnsi="Times New Roman"/>
          <w:sz w:val="28"/>
          <w:szCs w:val="28"/>
        </w:rPr>
        <w:t>, привязанную к тел. 8-902-883-32-41 до этого времени. Игрок, предварительно заявившийся на турнир, но не оплативший заявочный взнос к участию в турнире не допускается.</w:t>
      </w:r>
    </w:p>
    <w:p w:rsidR="00AB2A36" w:rsidRDefault="003D4B72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</w:t>
      </w:r>
      <w:r>
        <w:rPr>
          <w:rFonts w:ascii="Times New Roman" w:hAnsi="Times New Roman"/>
          <w:sz w:val="28"/>
          <w:szCs w:val="28"/>
        </w:rPr>
        <w:t xml:space="preserve">вляет 3500 </w:t>
      </w:r>
      <w:proofErr w:type="spellStart"/>
      <w:r>
        <w:rPr>
          <w:rFonts w:ascii="Times New Roman" w:hAnsi="Times New Roman"/>
          <w:sz w:val="28"/>
          <w:szCs w:val="28"/>
        </w:rPr>
        <w:t>руб</w:t>
      </w:r>
      <w:proofErr w:type="spellEnd"/>
      <w:r>
        <w:rPr>
          <w:rFonts w:ascii="Times New Roman" w:hAnsi="Times New Roman"/>
          <w:sz w:val="28"/>
          <w:szCs w:val="28"/>
        </w:rPr>
        <w:t>, в парном - 1500 руб. Мужчины 65 лет и старше, женщины 60 лет и старше оплачивают 50% от заявленного взноса.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</w:t>
      </w:r>
      <w:r>
        <w:rPr>
          <w:rFonts w:ascii="Times New Roman" w:hAnsi="Times New Roman"/>
          <w:sz w:val="28"/>
          <w:szCs w:val="28"/>
        </w:rPr>
        <w:t>командирующие их организации или сами участники.</w:t>
      </w:r>
    </w:p>
    <w:p w:rsidR="00AB2A36" w:rsidRDefault="003D4B7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  <w:bookmarkStart w:id="0" w:name="_GoBack"/>
      <w:bookmarkEnd w:id="0"/>
    </w:p>
    <w:p w:rsidR="00AB2A36" w:rsidRDefault="003D4B72">
      <w:pPr>
        <w:numPr>
          <w:ilvl w:val="0"/>
          <w:numId w:val="1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</w:t>
      </w:r>
      <w:r>
        <w:rPr>
          <w:rFonts w:ascii="Times New Roman" w:hAnsi="Times New Roman"/>
          <w:b/>
          <w:sz w:val="28"/>
          <w:szCs w:val="28"/>
        </w:rPr>
        <w:t>в</w:t>
      </w:r>
    </w:p>
    <w:p w:rsidR="00AB2A36" w:rsidRDefault="003D4B7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</w:t>
      </w:r>
      <w:r>
        <w:rPr>
          <w:rFonts w:ascii="Times New Roman" w:hAnsi="Times New Roman"/>
          <w:sz w:val="28"/>
          <w:szCs w:val="28"/>
        </w:rPr>
        <w:t xml:space="preserve"> и квартирах г. Красногорска</w:t>
      </w:r>
    </w:p>
    <w:p w:rsidR="00AB2A36" w:rsidRDefault="003D4B72">
      <w:pPr>
        <w:pStyle w:val="a4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</w:rPr>
        <w:t>ОТель</w:t>
      </w:r>
      <w:proofErr w:type="spellEnd"/>
      <w:r>
        <w:rPr>
          <w:rFonts w:ascii="Times New Roman" w:hAnsi="Times New Roman"/>
          <w:sz w:val="28"/>
          <w:szCs w:val="28"/>
        </w:rPr>
        <w:t xml:space="preserve"> «Зенит», </w:t>
      </w:r>
      <w:r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</w:rPr>
        <w:t xml:space="preserve">Отель </w:t>
      </w:r>
      <w:proofErr w:type="spellStart"/>
      <w:r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</w:rPr>
        <w:t>Джазтаун</w:t>
      </w:r>
      <w:proofErr w:type="spellEnd"/>
      <w:r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  <w:t>YES</w:t>
      </w:r>
    </w:p>
    <w:p w:rsidR="00AB2A36" w:rsidRDefault="00AB2A3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2A36" w:rsidRDefault="00AB2A3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2A36" w:rsidRDefault="00AB2A3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2A36" w:rsidRDefault="00AB2A3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2A36" w:rsidRDefault="00AB2A3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2A36" w:rsidRDefault="00AB2A36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AB2A36" w:rsidRDefault="003D4B7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З А Я В К А 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  <w:b/>
        </w:rPr>
        <w:t>на  участие в открытом турнире по теннису среди ветеранов</w:t>
      </w:r>
    </w:p>
    <w:p w:rsidR="00AB2A36" w:rsidRDefault="003D4B7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«КРАСНОГОРСКАЯ РАКЕТКА - 2024»</w:t>
      </w:r>
    </w:p>
    <w:p w:rsidR="00AB2A36" w:rsidRDefault="003D4B72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 системе Российского </w:t>
      </w:r>
      <w:r>
        <w:rPr>
          <w:rFonts w:ascii="Times New Roman" w:hAnsi="Times New Roman"/>
          <w:b/>
        </w:rPr>
        <w:t>ветеранского теннисного тура.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b/>
        </w:rPr>
        <w:t xml:space="preserve">    г. </w:t>
      </w:r>
      <w:r>
        <w:rPr>
          <w:rFonts w:ascii="Times New Roman" w:hAnsi="Times New Roman"/>
          <w:b/>
        </w:rPr>
        <w:t>Красногорск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>19</w:t>
      </w:r>
      <w:r>
        <w:rPr>
          <w:rFonts w:ascii="Times New Roman" w:hAnsi="Times New Roman"/>
          <w:b/>
        </w:rPr>
        <w:t>.-</w:t>
      </w:r>
      <w:r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01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202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 xml:space="preserve"> года</w:t>
      </w:r>
    </w:p>
    <w:p w:rsidR="00AB2A36" w:rsidRDefault="00AB2A36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/>
      </w:tblPr>
      <w:tblGrid>
        <w:gridCol w:w="1364"/>
        <w:gridCol w:w="2158"/>
        <w:gridCol w:w="1273"/>
        <w:gridCol w:w="1130"/>
        <w:gridCol w:w="1976"/>
        <w:gridCol w:w="1414"/>
      </w:tblGrid>
      <w:tr w:rsidR="00AB2A36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3D4B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Рег</w:t>
            </w:r>
            <w:proofErr w:type="spellEnd"/>
            <w:r>
              <w:rPr>
                <w:rFonts w:ascii="Times New Roman" w:hAnsi="Times New Roman"/>
                <w:b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3D4B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3D4B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3D4B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3D4B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3D4B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AB2A36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AB2A3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AB2A3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AB2A3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AB2A3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AB2A3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B2A36" w:rsidRDefault="00AB2A36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AB2A36" w:rsidRDefault="00AB2A36">
      <w:pPr>
        <w:pStyle w:val="a4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AB2A36" w:rsidSect="00AB2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B72" w:rsidRDefault="003D4B72">
      <w:pPr>
        <w:spacing w:line="240" w:lineRule="auto"/>
      </w:pPr>
      <w:r>
        <w:separator/>
      </w:r>
    </w:p>
  </w:endnote>
  <w:endnote w:type="continuationSeparator" w:id="0">
    <w:p w:rsidR="003D4B72" w:rsidRDefault="003D4B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B72" w:rsidRDefault="003D4B72">
      <w:pPr>
        <w:spacing w:before="0" w:after="0"/>
      </w:pPr>
      <w:r>
        <w:separator/>
      </w:r>
    </w:p>
  </w:footnote>
  <w:footnote w:type="continuationSeparator" w:id="0">
    <w:p w:rsidR="003D4B72" w:rsidRDefault="003D4B72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78DF145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640889"/>
    <w:rsid w:val="003D4B72"/>
    <w:rsid w:val="005A71FF"/>
    <w:rsid w:val="00640889"/>
    <w:rsid w:val="006A0CEF"/>
    <w:rsid w:val="0072166F"/>
    <w:rsid w:val="00AB2A36"/>
    <w:rsid w:val="00AE07F9"/>
    <w:rsid w:val="00BA2E20"/>
    <w:rsid w:val="00EE657D"/>
    <w:rsid w:val="158E6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A36"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2A36"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rsid w:val="00AB2A36"/>
    <w:rPr>
      <w:rFonts w:ascii="Calibri" w:hAnsi="Calibri" w:hint="default"/>
    </w:rPr>
  </w:style>
  <w:style w:type="character" w:customStyle="1" w:styleId="16">
    <w:name w:val="16"/>
    <w:basedOn w:val="a0"/>
    <w:rsid w:val="00AB2A36"/>
    <w:rPr>
      <w:rFonts w:ascii="Calibri" w:hAnsi="Calibri" w:hint="default"/>
      <w:color w:val="0000FF"/>
      <w:u w:val="single"/>
    </w:rPr>
  </w:style>
  <w:style w:type="paragraph" w:styleId="a4">
    <w:name w:val="No Spacing"/>
    <w:uiPriority w:val="1"/>
    <w:qFormat/>
    <w:rsid w:val="00AB2A36"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rsid w:val="00AB2A36"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rsid w:val="00AB2A36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urov9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C2575-303D-4EA2-96C3-8E515F2E9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1306</Words>
  <Characters>7445</Characters>
  <Application>Microsoft Office Word</Application>
  <DocSecurity>0</DocSecurity>
  <Lines>62</Lines>
  <Paragraphs>17</Paragraphs>
  <ScaleCrop>false</ScaleCrop>
  <Company>Krokoz™</Company>
  <LinksUpToDate>false</LinksUpToDate>
  <CharactersWithSpaces>8734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Petina</cp:lastModifiedBy>
  <cp:revision>2</cp:revision>
  <dcterms:created xsi:type="dcterms:W3CDTF">2023-12-18T05:42:00Z</dcterms:created>
  <dcterms:modified xsi:type="dcterms:W3CDTF">2023-12-18T05:42:00Z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58191177E54D4116B8020E37CB6F8EA7_12</vt:lpwstr>
  </property>
</Properties>
</file>