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C4B4A" w:rsidRDefault="000C4B4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0C4B4A" w:rsidRDefault="00904F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3549015</wp:posOffset>
            </wp:positionH>
            <wp:positionV relativeFrom="paragraph">
              <wp:posOffset>169545</wp:posOffset>
            </wp:positionV>
            <wp:extent cx="2371725" cy="1581150"/>
            <wp:effectExtent l="0" t="0" r="0" b="0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1\Desktop\АФИШЫ ПЛЯЖКА\КАРТИНКИ\ТЕННИС\205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C4B4A" w:rsidRDefault="000C4B4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C4B4A" w:rsidRDefault="00904F89">
      <w:pPr>
        <w:spacing w:before="1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proofErr w:type="spellStart"/>
      <w:r w:rsidR="00CB6498">
        <w:rPr>
          <w:rFonts w:ascii="Times New Roman" w:eastAsia="Times New Roman" w:hAnsi="Times New Roman"/>
          <w:sz w:val="24"/>
          <w:szCs w:val="24"/>
          <w:u w:val="single"/>
        </w:rPr>
        <w:t>Задорожко</w:t>
      </w:r>
      <w:proofErr w:type="spellEnd"/>
      <w:r w:rsidR="00CB6498">
        <w:rPr>
          <w:rFonts w:ascii="Times New Roman" w:eastAsia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</w:t>
      </w:r>
      <w:r w:rsidR="00CB6498">
        <w:rPr>
          <w:rFonts w:ascii="Times New Roman" w:eastAsia="Times New Roman" w:hAnsi="Times New Roman"/>
          <w:sz w:val="24"/>
          <w:szCs w:val="24"/>
        </w:rPr>
        <w:t>                           </w:t>
      </w:r>
      <w:r w:rsidR="00CB6498">
        <w:rPr>
          <w:rFonts w:ascii="Times New Roman" w:eastAsia="Times New Roman" w:hAnsi="Times New Roman"/>
          <w:sz w:val="24"/>
          <w:szCs w:val="24"/>
        </w:rPr>
        <w:br/>
        <w:t> «19» сентября  2022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</w:p>
    <w:p w:rsidR="000C4B4A" w:rsidRDefault="000C4B4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</w:t>
      </w:r>
      <w:r w:rsidR="00CB6498">
        <w:rPr>
          <w:rFonts w:ascii="Times New Roman" w:eastAsia="Times New Roman" w:hAnsi="Times New Roman"/>
          <w:b/>
          <w:sz w:val="24"/>
          <w:szCs w:val="24"/>
        </w:rPr>
        <w:t>ветеранов «ДОБРОГРАД OPEN - 2022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0C4B4A" w:rsidRDefault="00904F8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 w:rsidR="00F72CE4">
        <w:rPr>
          <w:rFonts w:ascii="Times New Roman" w:eastAsia="Times New Roman" w:hAnsi="Times New Roman"/>
          <w:b/>
          <w:sz w:val="24"/>
          <w:szCs w:val="24"/>
        </w:rPr>
        <w:t>«ДОБРОГРАД OPEN - 2022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F72CE4" w:rsidRDefault="00904F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>
        <w:rPr>
          <w:rFonts w:ascii="Times New Roman" w:eastAsia="Times New Roman" w:hAnsi="Times New Roman"/>
          <w:b/>
          <w:sz w:val="24"/>
          <w:szCs w:val="24"/>
        </w:rPr>
        <w:t>Турнир относится к турниру 2 категории.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CB6498" w:rsidRDefault="00CB6498" w:rsidP="00CB64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турнира –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Задорожко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Денис тел.8-9262066001</w:t>
      </w:r>
    </w:p>
    <w:p w:rsidR="00CB6498" w:rsidRDefault="00CB6498" w:rsidP="00CB64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Щуров Константин Юрьевич тел.8-902-883-32-41</w:t>
      </w:r>
    </w:p>
    <w:p w:rsidR="000C4B4A" w:rsidRDefault="00CB6498" w:rsidP="00CB6498">
      <w:pPr>
        <w:spacing w:after="0" w:line="240" w:lineRule="auto"/>
        <w:ind w:left="284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Главный-секретарь-ЩуроваЕ.В.89042572608</w:t>
      </w:r>
      <w:r w:rsidR="00904F89">
        <w:rPr>
          <w:rFonts w:ascii="Times New Roman" w:eastAsia="Times New Roman" w:hAnsi="Times New Roman"/>
          <w:sz w:val="24"/>
          <w:szCs w:val="24"/>
        </w:rPr>
        <w:br/>
      </w:r>
      <w:r w:rsidR="00904F89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0C4B4A" w:rsidRDefault="00904F89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CB6498">
        <w:rPr>
          <w:rFonts w:ascii="Times New Roman" w:eastAsia="Times New Roman" w:hAnsi="Times New Roman"/>
          <w:b/>
          <w:sz w:val="24"/>
          <w:szCs w:val="24"/>
        </w:rPr>
        <w:t>«ДОБРОГРАД OPEN - 2022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 w:rsidR="00DB3752">
        <w:rPr>
          <w:rFonts w:ascii="Times New Roman" w:eastAsia="Times New Roman" w:hAnsi="Times New Roman"/>
          <w:sz w:val="24"/>
          <w:szCs w:val="24"/>
        </w:rPr>
        <w:t>проводится на 3</w:t>
      </w:r>
      <w:r>
        <w:rPr>
          <w:rFonts w:ascii="Times New Roman" w:eastAsia="Times New Roman" w:hAnsi="Times New Roman"/>
          <w:sz w:val="24"/>
          <w:szCs w:val="24"/>
        </w:rPr>
        <w:t xml:space="preserve">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спортивном комплексе «ГРАНД АРЕНА»  по адресу: Владимирская область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Ковровский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район,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0C4B4A" w:rsidRDefault="00904F89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DB3752">
        <w:rPr>
          <w:rFonts w:ascii="Times New Roman" w:eastAsia="Times New Roman" w:hAnsi="Times New Roman"/>
          <w:b/>
          <w:sz w:val="24"/>
          <w:szCs w:val="24"/>
        </w:rPr>
        <w:t>17 по 21</w:t>
      </w:r>
      <w:r w:rsidR="00CB6498">
        <w:rPr>
          <w:rFonts w:ascii="Times New Roman" w:eastAsia="Times New Roman" w:hAnsi="Times New Roman"/>
          <w:b/>
          <w:sz w:val="24"/>
          <w:szCs w:val="24"/>
        </w:rPr>
        <w:t xml:space="preserve"> ноября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CB6498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3.2.Принадлежность игрока к той или иной возрастной группе определяется годом его рождения. 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одиночном разряде –Ж-30+-8 человек.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CB6498" w:rsidRDefault="00CB64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М-40+-16 человек, 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Максимальное число участников в одиночном разряде у мужчин - 16,минимальное </w:t>
      </w:r>
      <w:r w:rsidR="00CB6498">
        <w:rPr>
          <w:rFonts w:ascii="Times New Roman" w:eastAsia="Times New Roman" w:hAnsi="Times New Roman"/>
          <w:sz w:val="24"/>
          <w:szCs w:val="24"/>
        </w:rPr>
        <w:t>– 6,в возрастных группах  М60+-6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</w:t>
      </w:r>
      <w:r w:rsidR="00CB6498">
        <w:rPr>
          <w:rFonts w:ascii="Times New Roman" w:eastAsia="Times New Roman" w:hAnsi="Times New Roman"/>
          <w:sz w:val="24"/>
          <w:szCs w:val="24"/>
        </w:rPr>
        <w:t>яде у женщин – 8, минимальное -6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0C4B4A" w:rsidRDefault="00904F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–ММ- 30+-12 пар, </w:t>
      </w:r>
    </w:p>
    <w:p w:rsidR="000C4B4A" w:rsidRDefault="00904F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ММ- 50+-12 пар</w:t>
      </w:r>
    </w:p>
    <w:p w:rsidR="000C4B4A" w:rsidRDefault="00904F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–ЖЖ- 30+-12 пар,</w:t>
      </w:r>
    </w:p>
    <w:p w:rsidR="000C4B4A" w:rsidRDefault="00904F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CB6498" w:rsidRDefault="00CB649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МЖ 50+-12 пар</w:t>
      </w:r>
    </w:p>
    <w:p w:rsidR="000C4B4A" w:rsidRDefault="00904F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0C4B4A" w:rsidRDefault="00904F89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0C4B4A" w:rsidRDefault="00904F89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0C4B4A" w:rsidRDefault="00904F89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3.5.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Согласно Указу губернатора Владимирской области от 22 октября 2021 года № 171 "О внесении изменений в Указ Губернатора области от 17.03.2020 № 38</w:t>
      </w:r>
      <w:r>
        <w:rPr>
          <w:rFonts w:ascii="Times New Roman" w:eastAsia="Times New Roman" w:hAnsi="Times New Roman"/>
          <w:b/>
          <w:sz w:val="24"/>
          <w:szCs w:val="24"/>
        </w:rPr>
        <w:t>"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пункт 43.4. Допускается проведение массовых физкультурных, спортивных мероприятий при условии допуска на такие мероприятия лиц, имеющих действующий QR-код, или на бумажном носителе сертификат профилактической прививки от COVID-19, или справку, или отрицательный тест ПЦР (срок действия - не более трех дней).</w:t>
      </w:r>
    </w:p>
    <w:p w:rsidR="000C4B4A" w:rsidRDefault="000C4B4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0C4B4A" w:rsidRDefault="00904F89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каждом сете. Матчи в парном разряде проводятся из двух сетов с 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тай-брейком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до 10 очков. Для проигравших в первом туре в одиночных разрядах проводится дополнительный (утешительный) турнир по олимпийской системе из одного сета до восьми геймов. При счёте 8:8 играется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до семи очков.</w:t>
      </w:r>
    </w:p>
    <w:p w:rsidR="000C4B4A" w:rsidRDefault="00DB375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4.3. Р</w:t>
      </w:r>
      <w:r w:rsidR="00904F89">
        <w:rPr>
          <w:rFonts w:ascii="Times New Roman" w:eastAsia="Times New Roman" w:hAnsi="Times New Roman"/>
          <w:sz w:val="24"/>
          <w:szCs w:val="24"/>
        </w:rPr>
        <w:t>егистрация у</w:t>
      </w:r>
      <w:r>
        <w:rPr>
          <w:rFonts w:ascii="Times New Roman" w:eastAsia="Times New Roman" w:hAnsi="Times New Roman"/>
          <w:sz w:val="24"/>
          <w:szCs w:val="24"/>
        </w:rPr>
        <w:t>частников турнира, жеребьевка-16</w:t>
      </w:r>
      <w:r w:rsidR="00CB6498">
        <w:rPr>
          <w:rFonts w:ascii="Times New Roman" w:eastAsia="Times New Roman" w:hAnsi="Times New Roman"/>
          <w:sz w:val="24"/>
          <w:szCs w:val="24"/>
        </w:rPr>
        <w:t xml:space="preserve"> ноября 2022</w:t>
      </w:r>
      <w:r w:rsidR="00904F89">
        <w:rPr>
          <w:rFonts w:ascii="Times New Roman" w:eastAsia="Times New Roman" w:hAnsi="Times New Roman"/>
          <w:sz w:val="24"/>
          <w:szCs w:val="24"/>
        </w:rPr>
        <w:t xml:space="preserve"> года до 15:00.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7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(shurov99@mail.ru).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Последний срок подачи заявок</w:t>
      </w:r>
      <w:r w:rsidR="00DB3752">
        <w:rPr>
          <w:rFonts w:ascii="Times New Roman" w:eastAsia="Times New Roman" w:hAnsi="Times New Roman"/>
          <w:sz w:val="24"/>
          <w:szCs w:val="24"/>
        </w:rPr>
        <w:t xml:space="preserve"> для всех участников до 12:00 16</w:t>
      </w:r>
      <w:r w:rsidR="00CB6498">
        <w:rPr>
          <w:rFonts w:ascii="Times New Roman" w:eastAsia="Times New Roman" w:hAnsi="Times New Roman"/>
          <w:sz w:val="24"/>
          <w:szCs w:val="24"/>
        </w:rPr>
        <w:t xml:space="preserve"> ноября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Заявки на участие в парном разряде ММ-35+, Ж</w:t>
      </w:r>
      <w:r w:rsidR="00DB3752">
        <w:rPr>
          <w:rFonts w:ascii="Times New Roman" w:eastAsia="Times New Roman" w:hAnsi="Times New Roman"/>
          <w:sz w:val="24"/>
          <w:szCs w:val="24"/>
        </w:rPr>
        <w:t>Ж 35+ подаются в ГСК до 15:00 19</w:t>
      </w:r>
      <w:r w:rsidR="00CB6498">
        <w:rPr>
          <w:rFonts w:ascii="Times New Roman" w:eastAsia="Times New Roman" w:hAnsi="Times New Roman"/>
          <w:sz w:val="24"/>
          <w:szCs w:val="24"/>
        </w:rPr>
        <w:t xml:space="preserve"> ноября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CB6498">
        <w:rPr>
          <w:rFonts w:ascii="Times New Roman" w:eastAsia="Times New Roman" w:hAnsi="Times New Roman"/>
          <w:sz w:val="24"/>
          <w:szCs w:val="24"/>
        </w:rPr>
        <w:t xml:space="preserve"> Начало игр в парном разряде- 19</w:t>
      </w:r>
      <w:r>
        <w:rPr>
          <w:rFonts w:ascii="Times New Roman" w:eastAsia="Times New Roman" w:hAnsi="Times New Roman"/>
          <w:sz w:val="24"/>
          <w:szCs w:val="24"/>
        </w:rPr>
        <w:t xml:space="preserve"> ноябр</w:t>
      </w:r>
      <w:r w:rsidR="00CB6498">
        <w:rPr>
          <w:rFonts w:ascii="Times New Roman" w:eastAsia="Times New Roman" w:hAnsi="Times New Roman"/>
          <w:sz w:val="24"/>
          <w:szCs w:val="24"/>
        </w:rPr>
        <w:t>я 2022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согласно дополнительного расписания.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</w:t>
      </w: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  4.5.Судейство игр до полуфиналов – самостоятельно, с полуфиналов-с судьёй на вышке.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0C4B4A" w:rsidRDefault="00904F89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DB3752">
        <w:rPr>
          <w:rFonts w:ascii="Times New Roman" w:eastAsia="Times New Roman" w:hAnsi="Times New Roman"/>
          <w:sz w:val="24"/>
          <w:szCs w:val="24"/>
        </w:rPr>
        <w:t>5.1.Соревнования проводятся на 3</w:t>
      </w:r>
      <w:r>
        <w:rPr>
          <w:rFonts w:ascii="Times New Roman" w:eastAsia="Times New Roman" w:hAnsi="Times New Roman"/>
          <w:sz w:val="24"/>
          <w:szCs w:val="24"/>
        </w:rPr>
        <w:t xml:space="preserve"> 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). На каждую встречу одиночного турнира предоставляются 3 новых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0C4B4A" w:rsidRDefault="00904F89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0C4B4A" w:rsidRDefault="00904F89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Во время турнира работает буфет, возможно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6.4.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РоспотребнадзораМР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3.1.0178-20 от 08.05.2020 г.)»</w:t>
      </w:r>
    </w:p>
    <w:p w:rsidR="000C4B4A" w:rsidRDefault="00904F89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>    7.1. Победители турнира в каждой возрастной группе в одиночны</w:t>
      </w:r>
      <w:r w:rsidR="00CB6498">
        <w:rPr>
          <w:rFonts w:ascii="Times New Roman" w:eastAsia="Times New Roman" w:hAnsi="Times New Roman"/>
          <w:sz w:val="24"/>
          <w:szCs w:val="24"/>
        </w:rPr>
        <w:t>х разрядах награждаются памятными</w:t>
      </w:r>
      <w:r>
        <w:rPr>
          <w:rFonts w:ascii="Times New Roman" w:eastAsia="Times New Roman" w:hAnsi="Times New Roman"/>
          <w:sz w:val="24"/>
          <w:szCs w:val="24"/>
        </w:rPr>
        <w:t xml:space="preserve"> медалями и грамотами, призами. Призёры турнира в одиночных разрядах награждаются медалями и грамотами, соответствующего достоинства, призами.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7.2. Победители в парно</w:t>
      </w:r>
      <w:r w:rsidR="00CB6498">
        <w:rPr>
          <w:rFonts w:ascii="Times New Roman" w:eastAsia="Times New Roman" w:hAnsi="Times New Roman"/>
          <w:sz w:val="24"/>
          <w:szCs w:val="24"/>
        </w:rPr>
        <w:t>м разряде награждаются  памятными</w:t>
      </w:r>
      <w:r>
        <w:rPr>
          <w:rFonts w:ascii="Times New Roman" w:eastAsia="Times New Roman" w:hAnsi="Times New Roman"/>
          <w:sz w:val="24"/>
          <w:szCs w:val="24"/>
        </w:rPr>
        <w:t xml:space="preserve"> медалями и грамотами,</w:t>
      </w:r>
      <w:r w:rsidR="00CB649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призёры медалями и грамотами, соответствующего достоинства, призами.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0C4B4A" w:rsidRDefault="000C4B4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0C4B4A" w:rsidRDefault="000C4B4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0C4B4A" w:rsidRDefault="00904F89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участников турнира возможно в гостинице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квартиры, гостиницы г. Ковров, г. Мелехово, близлежащие мотели.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вопросам размещения обращаться к директору турнира.</w:t>
      </w:r>
    </w:p>
    <w:p w:rsidR="000C4B4A" w:rsidRDefault="00904F89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 xml:space="preserve">Прямое сообщение «Трасса М7 – </w:t>
      </w:r>
      <w:proofErr w:type="spellStart"/>
      <w:r>
        <w:rPr>
          <w:rFonts w:ascii="Times New Roman" w:eastAsia="Times New Roman" w:hAnsi="Times New Roman"/>
          <w:b/>
          <w:color w:val="8D8E8E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color w:val="8D8E8E"/>
          <w:sz w:val="24"/>
          <w:szCs w:val="24"/>
        </w:rPr>
        <w:t>»</w:t>
      </w:r>
    </w:p>
    <w:p w:rsidR="000C4B4A" w:rsidRDefault="000C4B4A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0C4B4A" w:rsidRDefault="00904F89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lastRenderedPageBreak/>
        <w:t>Москва-Доброград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Владимир-Доброград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Ковров-Доброград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10 км.</w:t>
      </w:r>
    </w:p>
    <w:p w:rsidR="000C4B4A" w:rsidRDefault="00904F89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Нижний </w:t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Новгород-Доброград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– 180 км</w:t>
      </w:r>
    </w:p>
    <w:p w:rsidR="000C4B4A" w:rsidRDefault="00904F89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0C4B4A" w:rsidRDefault="00904F89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9. Условия финансирования </w:t>
      </w:r>
    </w:p>
    <w:p w:rsidR="000C4B4A" w:rsidRDefault="000C4B4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9.1.При регистрации в мандатной комиссии  каждому игроку необходимо уплатить заявочный взнос в размере 2000 рублей за участие в одиночном разряде и по 1000  рублей с каждого игрока - за участие в парном разряде, в смешанном разряде – 800 р. с игрока</w:t>
      </w: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от  стартовых взносов</w:t>
      </w:r>
    </w:p>
    <w:p w:rsidR="000C4B4A" w:rsidRDefault="00904F89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9.2.Подготовка,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0C4B4A" w:rsidRDefault="00904F89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C4B4A" w:rsidRDefault="000C4B4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C4B4A" w:rsidRDefault="000C4B4A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0C4B4A" w:rsidRDefault="00904F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0C4B4A" w:rsidRDefault="000C4B4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«ДОБРОГРАД OPEN – 2022»</w:t>
      </w:r>
    </w:p>
    <w:p w:rsidR="000C4B4A" w:rsidRDefault="00904F8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 w:rsidR="00F72CE4">
        <w:rPr>
          <w:rFonts w:ascii="Times New Roman" w:eastAsia="Times New Roman" w:hAnsi="Times New Roman"/>
          <w:b/>
          <w:sz w:val="24"/>
          <w:szCs w:val="24"/>
        </w:rPr>
        <w:t xml:space="preserve">    г. </w:t>
      </w:r>
      <w:proofErr w:type="spellStart"/>
      <w:r w:rsidR="00F72CE4">
        <w:rPr>
          <w:rFonts w:ascii="Times New Roman" w:eastAsia="Times New Roman" w:hAnsi="Times New Roman"/>
          <w:b/>
          <w:sz w:val="24"/>
          <w:szCs w:val="24"/>
        </w:rPr>
        <w:t>Доброград</w:t>
      </w:r>
      <w:proofErr w:type="spellEnd"/>
      <w:r w:rsidR="00F72CE4">
        <w:rPr>
          <w:rFonts w:ascii="Times New Roman" w:eastAsia="Times New Roman" w:hAnsi="Times New Roman"/>
          <w:b/>
          <w:sz w:val="24"/>
          <w:szCs w:val="24"/>
        </w:rPr>
        <w:t>, 17-21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ноября 2022 года</w:t>
      </w:r>
    </w:p>
    <w:p w:rsidR="000C4B4A" w:rsidRDefault="000C4B4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364"/>
        <w:gridCol w:w="2158"/>
        <w:gridCol w:w="1273"/>
        <w:gridCol w:w="1130"/>
        <w:gridCol w:w="1976"/>
        <w:gridCol w:w="1414"/>
      </w:tblGrid>
      <w:tr w:rsidR="000C4B4A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904F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904F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904F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904F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904F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904F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0C4B4A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0C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0C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0C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0C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0C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B4A" w:rsidRDefault="000C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C4B4A" w:rsidRDefault="000C4B4A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0C4B4A" w:rsidSect="000C4B4A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155B8"/>
    <w:multiLevelType w:val="multilevel"/>
    <w:tmpl w:val="69F68D8E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compat/>
  <w:rsids>
    <w:rsidRoot w:val="000C4B4A"/>
    <w:rsid w:val="000C4B4A"/>
    <w:rsid w:val="001B4115"/>
    <w:rsid w:val="00433319"/>
    <w:rsid w:val="004D2B80"/>
    <w:rsid w:val="00530C13"/>
    <w:rsid w:val="00904F89"/>
    <w:rsid w:val="009B517F"/>
    <w:rsid w:val="00CB6498"/>
    <w:rsid w:val="00DB3752"/>
    <w:rsid w:val="00F72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normal"/>
    <w:next w:val="normal"/>
    <w:rsid w:val="000C4B4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0C4B4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0C4B4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0C4B4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0C4B4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normal"/>
    <w:next w:val="normal"/>
    <w:rsid w:val="000C4B4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C4B4A"/>
  </w:style>
  <w:style w:type="table" w:customStyle="1" w:styleId="TableNormal">
    <w:name w:val="Table Normal"/>
    <w:rsid w:val="000C4B4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C4B4A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normal"/>
    <w:next w:val="normal"/>
    <w:rsid w:val="000C4B4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0C4B4A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tenn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1890F-B7D5-4D84-8351-590A3741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1638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Петина Елена Владимировна</dc:creator>
  <cp:lastModifiedBy>Petina</cp:lastModifiedBy>
  <cp:revision>2</cp:revision>
  <dcterms:created xsi:type="dcterms:W3CDTF">2022-09-19T14:38:00Z</dcterms:created>
  <dcterms:modified xsi:type="dcterms:W3CDTF">2022-09-19T14:38:00Z</dcterms:modified>
</cp:coreProperties>
</file>