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«Утверждаю»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 Департамента спорта города Москвы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 А. А.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Кондаранцев</w:t>
      </w:r>
      <w:proofErr w:type="spellEnd"/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«___»__________________ 2022 г. 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«Утверждаю»     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 РСОО «Федерация тенниса</w:t>
      </w: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 Москвы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 Е.А.Пантелеев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«___»__________________ 2022 г. 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26282A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26282A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ПРОВЕДЕНИИ МЕЖДУНАРОДНОГО ТЕННИСНОГО ТУРНИРА СРЕДИ ВЕТЕРАНОВ « КУБОК МОСКОВСКОГО СПОРТА»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« INTERNATIONAL SENIOR`S MOSCOW SPORT CUP»</w:t>
      </w: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C81" w:rsidRPr="00AD0C81" w:rsidRDefault="00AD0C81" w:rsidP="00AD0C8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 xml:space="preserve">1. </w:t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Общие положения о проведении мероприятия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75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1.1 Массовое спортивно-зрелищное мероприятие  Международный теннисный турнир «Кубок Московского спорта» (далее - ТУРНИР) проводится на основании и в соответствии с настоящим Положением, а также: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Единым календарным планом физкультурных и массовых спортивно-зрелищных  мероприятий города Москвы на 2022 год, утвержденным Департаментом спорта города Москвы (далее —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Москомспорт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Правилами вида спорта «теннис», утвержденным приказом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Минспорта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08.07.2020г.№ 617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 Цели и задачи Турнира: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-  привлечения ветеранов тенниса к активному, здоровому образу жизни,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  популяризации тенниса и его дальнейшего массового развития,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- повышения  мастерства спортсменов –любителей  тенниса и расширения международных связей.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Турниру присваивается 1-ая категория в системе 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».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Непосредственное проведение соревнований возлагается на Директора   и Главного судью Турнира.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Директор Турнира -  Игорь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Жакевич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 тел +7 985 763 96 50, </w:t>
      </w:r>
      <w:hyperlink r:id="rId5" w:tgtFrame="_blank" w:history="1">
        <w:r w:rsidRPr="00AD0C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igor-svetin@mail.ru</w:t>
        </w:r>
      </w:hyperlink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Главный судья -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Мадина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 Алимова , тел. +7 967 253 38-87, madinochka15081983@yahoo.com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  Место и сроки проведения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Турнир проводится в период с 24 по  29 июля  2022 года на кортах Национального теннисного центра им. Х.А.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Самаранча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адресу:  Москва,  Ленинградское шоссе владение 45-47,  на 12 кортах с покрытием «грунт» в возрастных категориях (одиночные, парные и смешанные разряды):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М30+, М35+, М40+, М45+, М50+, М55+, М60+, М65+, М70+, М75+;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Ж30+ , Ж40+, Ж50+,, Ж60+,  Ж70+.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 </w:t>
      </w:r>
    </w:p>
    <w:p w:rsidR="00AD0C81" w:rsidRPr="00AD0C81" w:rsidRDefault="00AD0C81" w:rsidP="00AD0C81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Требования к участникам соревнования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945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и условия их допуска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945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К участию в Турнире допускаются мужчины и женщины, которым к 31 декабря 2022 года исполнилось или должно исполниться 30 лет и более (независимо от дня и месяца рождения), подавшие заявку в установленный настоящим Положением срок,  зарегистрировавшиеся в день приезда у 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Главного судьи в соответствующей возрастной категории и уплатившие заявочный  взнос.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Принадлежность игрока к той или иной возрастной категории определяется годом рождения.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Максимальное  число участников в одиночном разряде  у мужчин - 32.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Максимальное число участников в одиночном разряде  у женщин  - 16.        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Минимальное число участников в одиночном разряде  у мужчин - 8.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Минимальное число участников в одиночном разряде  у женщин – 6.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Максимальное число пар в каждой возрастной категории у  мужчин и женщин  и смешанных пар - 16, минимальное - 3.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Каждый участник Турнира имеет право участвовать в одиночном разряде  в одной возрастной категории, соответствующей его году рождения или моложе.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 течение одного дня в любой возрастной категории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 решению Главного судьи,  при согласии участников,  возможно проведение дополнительных игр в парном и смешанном разрядах.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Программа и  регламент проведения соревнований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945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День  ДИСТАНЦИОННОГО  подтверждения участия в одиночном разряде  в возрастных категориях: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М30+, М 35+, М 40+, М 45+, М50+, М55+, Ж 30+,Ж 40+,, Ж 50+  - 21 июля  с 12.00 до 17.00. на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ватсап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Гл.судье 8 967-253-38 -87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Начало матчей в этих возрастных  категориях  – 24 июля с 9.00 согласно расписанию.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Заявки на участие в парных и смешанных разрядах в возрастных категориях ММ30+, ММ 40+, ММ50+,  ,ЖЖ 30+,Ж Ж40+, ЖЖ 50+, МЖ 30, МЖ40, МЖ50  подаются  Главному судьи до 16.00  24 июля.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Заявки подаются в офисе Главного судьи , или на почту  </w:t>
      </w:r>
      <w:hyperlink r:id="rId6" w:tgtFrame="_blank" w:history="1">
        <w:r w:rsidRPr="00AD0C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madinochka15081983@yahoo.com</w:t>
        </w:r>
      </w:hyperlink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Начало игр в парном и смешанном разрядах данных категорий             25 июля после окончания игр в одиночных разрядах согласно  расписанию.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День дистанционной регистрации-подтверждения участников в одиночном разряде  в возрастных категориях:  М60+, М65+, М70+, Ж60+,Ж70+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- 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24 июля с 12.00 до 17.00.на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ватсап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Гл судье  8967 253 38 87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Начало матчей в этих возрастных категориях   – 25 июня с 9.00 согласно  расписанию.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Заявки на участие в парном и  смешанном разрядах в данных возрастных категориях  ММ 60+,ММ70+,ЖЖ 60+,ЖЖ70+, МЖ60+  подаются  Главному судьи до 16.00  25 июля.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Начало игр в парных и смешанных разрядах данных категорий - 26 июля после окончания игр в одиночных разрядах согласно   расписанию.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Формирование состава участников и жеребьевка проводится в соответствии с Регламентом  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».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Обязательным условием является своевременная регистрация и оплата заявочного взноса в день приезда или перед началом игр соответствующей возрастной категории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Список сеяных участников определяется в соответствии с Регламентом 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».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 случае превышения установленного максимального количества участников при регистрации игроков в соответствующей возрастной категории, Главный судья Мероприятия оставляет за собой право проведения отборочного этапа. Отборочные игры проводятся сразу после окончания регистрации в соответствующей возрастной категории.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Соревнования в одиночных и парных разрядах во всех возрастных категориях проводятся по олимпийской системе.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Все матчи в одиночном разряде проводятся из 3-х обычных сетов с применением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тай-брейка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во всех сетах.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Матчи в парных и смешанных разрядах проводятся из двух  сетов с 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тай-брейком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 каждом сете по системе 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No-Ad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» 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ноу-эд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тай-брейк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до 10 очков.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Начало матчей ежедневно в 9.00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Главный судья Турнира имеет право изменить регламент проведения соревнований в случае возникновения чрезвычайных обстоятельств.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  Техническое и материальное обеспечение соревнований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каждую встречу одиночного разряда предоставляются 3 новых мяча, на встречу  парного и смешанного разрядов  и тренировки – мячи, используемые на турнире, но не обязательно новые. Официальные мячи Турнира будут уточнены за неделю до начала соревнований.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Матчи Турнира во всех разрядах  судят сами участники. 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Полуфиалы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и финалы с судьями на вышке.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Участники  соревнований во время матча обеспечиваются негазированной питьевой водой.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Для участников Турнира  организаторами предусмотрен фуршет.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 Обеспечение безопасности участников и зрителей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Во время и в месте проведения Турнира должен находиться соответствующий медицинский персонал для оказания, в случае необходимости, скорой медицинской помощи.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  Награждение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Победители Мероприятия и финалисты во всех возрастных группах в одиночном, парном и смешанном разрядах среди мужчин и женщин награждаются соответственно  кубками и  медалями.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Призеры Мероприятия, занявшие  3-е места – медалями.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Все участники Мероприятия будут награждены ценными подарками от организаторов и спонсоров.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Для награждения победителей и призеров предусмотрен призовой фонд в размере 40% от собранных взносов в каждой возрастной категории.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8. Заявки на участие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Заявки участников производятся:</w:t>
      </w:r>
    </w:p>
    <w:p w:rsidR="00AD0C81" w:rsidRPr="00AD0C81" w:rsidRDefault="00AD0C81" w:rsidP="00AD0C81">
      <w:pPr>
        <w:numPr>
          <w:ilvl w:val="0"/>
          <w:numId w:val="3"/>
        </w:numPr>
        <w:shd w:val="clear" w:color="auto" w:fill="FFFFFF"/>
        <w:spacing w:after="0" w:line="240" w:lineRule="auto"/>
        <w:ind w:left="87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  регистрационному номеру и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коду через сайт «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</w:t>
      </w:r>
      <w:hyperlink r:id="rId7" w:tgtFrame="_blank" w:history="1">
        <w:r w:rsidRPr="00AD0C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www.vtennis.ru</w:t>
        </w:r>
      </w:hyperlink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5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Или:</w:t>
      </w:r>
    </w:p>
    <w:p w:rsidR="00AD0C81" w:rsidRPr="00AD0C81" w:rsidRDefault="00AD0C81" w:rsidP="00AD0C81">
      <w:pPr>
        <w:numPr>
          <w:ilvl w:val="0"/>
          <w:numId w:val="4"/>
        </w:numPr>
        <w:shd w:val="clear" w:color="auto" w:fill="FFFFFF"/>
        <w:spacing w:after="0" w:line="240" w:lineRule="auto"/>
        <w:ind w:left="87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  электронную почту Главного судьи (</w:t>
      </w:r>
      <w:hyperlink r:id="rId8" w:tgtFrame="_blank" w:history="1">
        <w:r w:rsidRPr="00AD0C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madinochka15081983@yahoo.com</w:t>
        </w:r>
      </w:hyperlink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строго</w:t>
      </w: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период до 21 июля</w:t>
      </w: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указанием ФИО, даты рождения, контактов.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9.  Условия финансирования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Расходы по подготовке и проведению соревнования обеспечиваются  за счет средств организаторов, заявочных взносов, за счет собственных внебюджетных средств и за счет средств субсидии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Москомспорта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при положительном решении Комиссии о предоставлении субсидий Департамента спорта города Москвы.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Объем бюджетных средств определяется по решению Комиссии  по предоставлению субсидий Департамента спорта города Москвы.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Расходы  по  участию  спортсменов  в  соревновании   (проезд   до  места 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соревнованияи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обратно, суточные в пути, питание и размещение) несут командирующие их   организации  или сами   участники.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Для участия в Турнире каждому игроку необходимо уплатить заявочный взнос в размере 3000 рублей за участие в одиночном разряде и по 1000 рублей с каждого игрока - за участие в парном разряде и миксте.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Участники соревнований, которым  уже исполнилось или в 2022 году исполняется 65 лет у мужчин и 6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0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лет у женщин оплачивают вступительный взнос в размере 50%.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Директор Турнира                        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И. </w:t>
      </w:r>
      <w:proofErr w:type="spellStart"/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Жакевич</w:t>
      </w:r>
      <w:proofErr w:type="spellEnd"/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Главный судья                                       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М. Алимова</w:t>
      </w:r>
    </w:p>
    <w:p w:rsidR="000120A9" w:rsidRPr="00AD0C81" w:rsidRDefault="000120A9">
      <w:pPr>
        <w:rPr>
          <w:rFonts w:ascii="Times New Roman" w:hAnsi="Times New Roman" w:cs="Times New Roman"/>
          <w:sz w:val="28"/>
          <w:szCs w:val="28"/>
        </w:rPr>
      </w:pPr>
    </w:p>
    <w:sectPr w:rsidR="000120A9" w:rsidRPr="00AD0C81" w:rsidSect="00012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47939"/>
    <w:multiLevelType w:val="multilevel"/>
    <w:tmpl w:val="AD9E0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7B7FCD"/>
    <w:multiLevelType w:val="multilevel"/>
    <w:tmpl w:val="518003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630C5B"/>
    <w:multiLevelType w:val="multilevel"/>
    <w:tmpl w:val="741817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7D5F2B"/>
    <w:multiLevelType w:val="multilevel"/>
    <w:tmpl w:val="78CC87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D0C81"/>
    <w:rsid w:val="000120A9"/>
    <w:rsid w:val="00AD0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D0C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5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4249">
          <w:blockQuote w:val="1"/>
          <w:marLeft w:val="150"/>
          <w:marRight w:val="0"/>
          <w:marTop w:val="0"/>
          <w:marBottom w:val="0"/>
          <w:divBdr>
            <w:top w:val="none" w:sz="0" w:space="0" w:color="auto"/>
            <w:left w:val="single" w:sz="6" w:space="8" w:color="005FF9"/>
            <w:bottom w:val="none" w:sz="0" w:space="0" w:color="auto"/>
            <w:right w:val="none" w:sz="0" w:space="0" w:color="auto"/>
          </w:divBdr>
          <w:divsChild>
            <w:div w:id="207114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20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77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93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14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9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17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594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531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012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029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768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76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212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927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575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102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224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e.mail.ru/compose/?mailto=mailto%253a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?To=madinochka15081983@yahoo.com" TargetMode="External"/><Relationship Id="rId5" Type="http://schemas.openxmlformats.org/officeDocument/2006/relationships/hyperlink" Target="https://e.mail.ru/compose?To=igor%252dsvetin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1428</Words>
  <Characters>8140</Characters>
  <Application>Microsoft Office Word</Application>
  <DocSecurity>0</DocSecurity>
  <Lines>67</Lines>
  <Paragraphs>19</Paragraphs>
  <ScaleCrop>false</ScaleCrop>
  <Company>Krokoz™</Company>
  <LinksUpToDate>false</LinksUpToDate>
  <CharactersWithSpaces>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Petina</dc:creator>
  <cp:lastModifiedBy>Petina</cp:lastModifiedBy>
  <cp:revision>1</cp:revision>
  <dcterms:created xsi:type="dcterms:W3CDTF">2022-06-22T07:14:00Z</dcterms:created>
  <dcterms:modified xsi:type="dcterms:W3CDTF">2022-06-22T07:19:00Z</dcterms:modified>
</cp:coreProperties>
</file>