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65459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bookmarkStart w:id="0" w:name="_gjdgxs" w:colFirst="0" w:colLast="0"/>
      <w:bookmarkEnd w:id="0"/>
    </w:p>
    <w:p w:rsidR="00E65459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65459" w:rsidRDefault="00FC7BE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2631440</wp:posOffset>
            </wp:positionH>
            <wp:positionV relativeFrom="paragraph">
              <wp:posOffset>97790</wp:posOffset>
            </wp:positionV>
            <wp:extent cx="3190875" cy="1160145"/>
            <wp:effectExtent l="19050" t="0" r="9525" b="0"/>
            <wp:wrapNone/>
            <wp:docPr id="1" name="Рисунок 1" descr="https://sitika.ru/uploads/all/b0/14/37/b014370b06f8b5a4b70b7936c8a640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itika.ru/uploads/all/b0/14/37/b014370b06f8b5a4b70b7936c8a6406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160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5459" w:rsidRDefault="00C246B4">
      <w:pPr>
        <w:spacing w:before="1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«Утверждаю»</w:t>
      </w:r>
      <w:r>
        <w:rPr>
          <w:rFonts w:ascii="Times New Roman" w:eastAsia="Times New Roman" w:hAnsi="Times New Roman"/>
          <w:sz w:val="24"/>
          <w:szCs w:val="24"/>
        </w:rPr>
        <w:br/>
        <w:t> Директор турнира</w:t>
      </w:r>
      <w:r>
        <w:rPr>
          <w:rFonts w:ascii="Times New Roman" w:eastAsia="Times New Roman" w:hAnsi="Times New Roman"/>
          <w:sz w:val="24"/>
          <w:szCs w:val="24"/>
        </w:rPr>
        <w:br/>
        <w:t>                                                                                                                                </w:t>
      </w:r>
      <w:r>
        <w:rPr>
          <w:rFonts w:ascii="Times New Roman" w:eastAsia="Times New Roman" w:hAnsi="Times New Roman"/>
          <w:sz w:val="24"/>
          <w:szCs w:val="24"/>
        </w:rPr>
        <w:br/>
        <w:t xml:space="preserve">  </w:t>
      </w:r>
      <w:proofErr w:type="spellStart"/>
      <w:r w:rsidR="001C7E84" w:rsidRPr="001C7E84">
        <w:rPr>
          <w:rFonts w:ascii="Times New Roman" w:eastAsia="Times New Roman" w:hAnsi="Times New Roman"/>
          <w:sz w:val="24"/>
          <w:szCs w:val="24"/>
          <w:u w:val="single"/>
        </w:rPr>
        <w:t>Задорожко</w:t>
      </w:r>
      <w:proofErr w:type="spellEnd"/>
      <w:r w:rsidR="001C7E84" w:rsidRPr="001C7E84">
        <w:rPr>
          <w:rFonts w:ascii="Times New Roman" w:eastAsia="Times New Roman" w:hAnsi="Times New Roman"/>
          <w:sz w:val="24"/>
          <w:szCs w:val="24"/>
          <w:u w:val="single"/>
        </w:rPr>
        <w:t xml:space="preserve"> Д.</w:t>
      </w:r>
      <w:r w:rsidR="00FC7BE4" w:rsidRPr="001C7E84">
        <w:rPr>
          <w:u w:val="single"/>
        </w:rPr>
        <w:t xml:space="preserve"> </w:t>
      </w:r>
      <w:r w:rsidRPr="001C7E84">
        <w:rPr>
          <w:rFonts w:ascii="Times New Roman" w:eastAsia="Times New Roman" w:hAnsi="Times New Roman"/>
          <w:sz w:val="24"/>
          <w:szCs w:val="24"/>
          <w:u w:val="single"/>
        </w:rPr>
        <w:br/>
      </w:r>
      <w:r>
        <w:rPr>
          <w:rFonts w:ascii="Times New Roman" w:eastAsia="Times New Roman" w:hAnsi="Times New Roman"/>
          <w:sz w:val="24"/>
          <w:szCs w:val="24"/>
        </w:rPr>
        <w:t>                                                                                      </w:t>
      </w:r>
      <w:r w:rsidR="007D45EE">
        <w:rPr>
          <w:rFonts w:ascii="Times New Roman" w:eastAsia="Times New Roman" w:hAnsi="Times New Roman"/>
          <w:sz w:val="24"/>
          <w:szCs w:val="24"/>
        </w:rPr>
        <w:t>                           </w:t>
      </w:r>
      <w:r w:rsidR="007D45EE">
        <w:rPr>
          <w:rFonts w:ascii="Times New Roman" w:eastAsia="Times New Roman" w:hAnsi="Times New Roman"/>
          <w:sz w:val="24"/>
          <w:szCs w:val="24"/>
        </w:rPr>
        <w:br/>
        <w:t> «05» МАЯ</w:t>
      </w:r>
      <w:r w:rsidR="00EB7DCB">
        <w:rPr>
          <w:rFonts w:ascii="Times New Roman" w:eastAsia="Times New Roman" w:hAnsi="Times New Roman"/>
          <w:sz w:val="24"/>
          <w:szCs w:val="24"/>
        </w:rPr>
        <w:t>  2022</w:t>
      </w:r>
      <w:r>
        <w:rPr>
          <w:rFonts w:ascii="Times New Roman" w:eastAsia="Times New Roman" w:hAnsi="Times New Roman"/>
          <w:sz w:val="24"/>
          <w:szCs w:val="24"/>
        </w:rPr>
        <w:t xml:space="preserve">года </w:t>
      </w: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Положение о проведении открытого турнира по теннису 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среди ветеранов «</w:t>
      </w:r>
      <w:r w:rsidR="007D45EE">
        <w:rPr>
          <w:rFonts w:ascii="Times New Roman" w:eastAsia="Times New Roman" w:hAnsi="Times New Roman"/>
          <w:b/>
          <w:sz w:val="24"/>
          <w:szCs w:val="24"/>
        </w:rPr>
        <w:t xml:space="preserve">СОЛОНЦОВО </w:t>
      </w:r>
      <w:r w:rsidR="007D45EE">
        <w:rPr>
          <w:rFonts w:ascii="Times New Roman" w:eastAsia="Times New Roman" w:hAnsi="Times New Roman"/>
          <w:b/>
          <w:sz w:val="24"/>
          <w:szCs w:val="24"/>
          <w:lang w:val="en-US"/>
        </w:rPr>
        <w:t>OPEN</w:t>
      </w:r>
      <w:r w:rsidR="00EB7DCB">
        <w:rPr>
          <w:rFonts w:ascii="Times New Roman" w:eastAsia="Times New Roman" w:hAnsi="Times New Roman"/>
          <w:b/>
          <w:sz w:val="24"/>
          <w:szCs w:val="24"/>
        </w:rPr>
        <w:t>-2022</w:t>
      </w:r>
      <w:r>
        <w:rPr>
          <w:rFonts w:ascii="Times New Roman" w:eastAsia="Times New Roman" w:hAnsi="Times New Roman"/>
          <w:b/>
          <w:sz w:val="24"/>
          <w:szCs w:val="24"/>
        </w:rPr>
        <w:t xml:space="preserve">» в системе 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Российского ветеранского теннисного тура</w:t>
      </w:r>
    </w:p>
    <w:p w:rsidR="00E65459" w:rsidRDefault="00CF318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07778">
        <w:rPr>
          <w:rFonts w:ascii="Times New Roman" w:eastAsia="Times New Roman" w:hAnsi="Times New Roman"/>
          <w:b/>
          <w:sz w:val="24"/>
          <w:szCs w:val="24"/>
        </w:rPr>
        <w:t>3</w:t>
      </w:r>
      <w:r w:rsidR="00C246B4">
        <w:rPr>
          <w:rFonts w:ascii="Times New Roman" w:eastAsia="Times New Roman" w:hAnsi="Times New Roman"/>
          <w:b/>
          <w:sz w:val="24"/>
          <w:szCs w:val="24"/>
        </w:rPr>
        <w:t xml:space="preserve"> категория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Вет-тура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>).</w:t>
      </w:r>
    </w:p>
    <w:p w:rsidR="00E65459" w:rsidRDefault="00C246B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br/>
        <w:t>1. Общие положения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1.1.Турнир по теннису среди ветеранов </w:t>
      </w:r>
      <w:r w:rsidR="007D45EE">
        <w:rPr>
          <w:rFonts w:ascii="Times New Roman" w:eastAsia="Times New Roman" w:hAnsi="Times New Roman"/>
          <w:b/>
          <w:sz w:val="24"/>
          <w:szCs w:val="24"/>
        </w:rPr>
        <w:t xml:space="preserve">«СОЛОНЦОВО </w:t>
      </w:r>
      <w:r w:rsidR="007D45EE">
        <w:rPr>
          <w:rFonts w:ascii="Times New Roman" w:eastAsia="Times New Roman" w:hAnsi="Times New Roman"/>
          <w:b/>
          <w:sz w:val="24"/>
          <w:szCs w:val="24"/>
          <w:lang w:val="en-US"/>
        </w:rPr>
        <w:t>OPEN</w:t>
      </w:r>
      <w:r w:rsidR="001F5141">
        <w:rPr>
          <w:rFonts w:ascii="Times New Roman" w:eastAsia="Times New Roman" w:hAnsi="Times New Roman"/>
          <w:b/>
          <w:sz w:val="24"/>
          <w:szCs w:val="24"/>
        </w:rPr>
        <w:t>-2022</w:t>
      </w:r>
      <w:r w:rsidR="00CF3181">
        <w:rPr>
          <w:rFonts w:ascii="Times New Roman" w:eastAsia="Times New Roman" w:hAnsi="Times New Roman"/>
          <w:b/>
          <w:sz w:val="24"/>
          <w:szCs w:val="24"/>
        </w:rPr>
        <w:t xml:space="preserve">» </w:t>
      </w:r>
      <w:r>
        <w:rPr>
          <w:rFonts w:ascii="Times New Roman" w:eastAsia="Times New Roman" w:hAnsi="Times New Roman"/>
          <w:sz w:val="24"/>
          <w:szCs w:val="24"/>
        </w:rPr>
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мастерства спортсменов-ветеранов тенниса.</w:t>
      </w:r>
    </w:p>
    <w:p w:rsidR="00EC0BF7" w:rsidRDefault="00C246B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1.2.</w:t>
      </w:r>
      <w:r w:rsidR="00CF3181">
        <w:rPr>
          <w:rFonts w:ascii="Times New Roman" w:eastAsia="Times New Roman" w:hAnsi="Times New Roman"/>
          <w:b/>
          <w:sz w:val="24"/>
          <w:szCs w:val="24"/>
        </w:rPr>
        <w:t xml:space="preserve">Турнир относится к турниру </w:t>
      </w:r>
      <w:r w:rsidR="00CF3181" w:rsidRPr="00CF3181">
        <w:rPr>
          <w:rFonts w:ascii="Times New Roman" w:eastAsia="Times New Roman" w:hAnsi="Times New Roman"/>
          <w:b/>
          <w:sz w:val="24"/>
          <w:szCs w:val="24"/>
        </w:rPr>
        <w:t>3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категории.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Оргкомитет турнира.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 Непосредственно проведение соревнований возлагается на директора турнира и Главную  судейскую коллегию (далее ГСК), утвержденную оргкомитетом. </w:t>
      </w:r>
    </w:p>
    <w:p w:rsidR="00E65459" w:rsidRDefault="00C246B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Директор турнира</w:t>
      </w:r>
      <w:r w:rsidR="00422BE6">
        <w:rPr>
          <w:rFonts w:ascii="Times New Roman" w:eastAsia="Times New Roman" w:hAnsi="Times New Roman"/>
          <w:sz w:val="24"/>
          <w:szCs w:val="24"/>
        </w:rPr>
        <w:t xml:space="preserve"> –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422BE6">
        <w:rPr>
          <w:rFonts w:ascii="Times New Roman" w:eastAsia="Times New Roman" w:hAnsi="Times New Roman"/>
          <w:sz w:val="24"/>
          <w:szCs w:val="24"/>
        </w:rPr>
        <w:t>Задорожко</w:t>
      </w:r>
      <w:proofErr w:type="spellEnd"/>
      <w:r w:rsidR="00422BE6">
        <w:rPr>
          <w:rFonts w:ascii="Times New Roman" w:eastAsia="Times New Roman" w:hAnsi="Times New Roman"/>
          <w:sz w:val="24"/>
          <w:szCs w:val="24"/>
        </w:rPr>
        <w:t xml:space="preserve"> Денис тел.8-9262066001</w:t>
      </w:r>
    </w:p>
    <w:p w:rsidR="00E65459" w:rsidRDefault="00C246B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Главный судья –  </w:t>
      </w:r>
      <w:r w:rsidR="00422BE6">
        <w:rPr>
          <w:rFonts w:ascii="Times New Roman" w:eastAsia="Times New Roman" w:hAnsi="Times New Roman"/>
          <w:sz w:val="24"/>
          <w:szCs w:val="24"/>
        </w:rPr>
        <w:t>Щуров Константин Юрьевич тел.8-902-883-32-41</w:t>
      </w:r>
    </w:p>
    <w:p w:rsidR="00E65459" w:rsidRDefault="00CF3181" w:rsidP="00CF3181">
      <w:pPr>
        <w:spacing w:after="0" w:line="240" w:lineRule="auto"/>
        <w:ind w:left="284" w:firstLine="283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z w:val="24"/>
          <w:szCs w:val="24"/>
        </w:rPr>
        <w:t>Главный-секретарь-Щурова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Е.В.89042572608</w:t>
      </w:r>
      <w:r w:rsidR="00C246B4">
        <w:rPr>
          <w:rFonts w:ascii="Times New Roman" w:eastAsia="Times New Roman" w:hAnsi="Times New Roman"/>
          <w:sz w:val="24"/>
          <w:szCs w:val="24"/>
        </w:rPr>
        <w:br/>
      </w:r>
      <w:r w:rsidR="00C246B4">
        <w:rPr>
          <w:rFonts w:ascii="Times New Roman" w:eastAsia="Times New Roman" w:hAnsi="Times New Roman"/>
          <w:b/>
          <w:sz w:val="24"/>
          <w:szCs w:val="24"/>
        </w:rPr>
        <w:br/>
        <w:t>2.  Место и сроки проведения</w:t>
      </w:r>
    </w:p>
    <w:p w:rsidR="00E65459" w:rsidRPr="001F5141" w:rsidRDefault="00C246B4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2.1.Турнир </w:t>
      </w:r>
      <w:r w:rsidR="001F5141">
        <w:rPr>
          <w:rFonts w:ascii="Times New Roman" w:eastAsia="Times New Roman" w:hAnsi="Times New Roman"/>
          <w:b/>
          <w:sz w:val="24"/>
          <w:szCs w:val="24"/>
        </w:rPr>
        <w:t xml:space="preserve">«СОЛОНЦОВО </w:t>
      </w:r>
      <w:r w:rsidR="001F5141">
        <w:rPr>
          <w:rFonts w:ascii="Times New Roman" w:eastAsia="Times New Roman" w:hAnsi="Times New Roman"/>
          <w:b/>
          <w:sz w:val="24"/>
          <w:szCs w:val="24"/>
          <w:lang w:val="en-US"/>
        </w:rPr>
        <w:t>OPEN</w:t>
      </w:r>
      <w:r w:rsidR="001F5141">
        <w:rPr>
          <w:rFonts w:ascii="Times New Roman" w:eastAsia="Times New Roman" w:hAnsi="Times New Roman"/>
          <w:b/>
          <w:sz w:val="24"/>
          <w:szCs w:val="24"/>
        </w:rPr>
        <w:t xml:space="preserve">-2022» </w:t>
      </w:r>
      <w:r w:rsidR="00CF3181">
        <w:rPr>
          <w:rFonts w:ascii="Times New Roman" w:eastAsia="Times New Roman" w:hAnsi="Times New Roman"/>
          <w:sz w:val="24"/>
          <w:szCs w:val="24"/>
        </w:rPr>
        <w:t>проводится на 3</w:t>
      </w:r>
      <w:r w:rsidR="001F5141">
        <w:rPr>
          <w:rFonts w:ascii="Times New Roman" w:eastAsia="Times New Roman" w:hAnsi="Times New Roman"/>
          <w:sz w:val="24"/>
          <w:szCs w:val="24"/>
        </w:rPr>
        <w:t xml:space="preserve"> открытых</w:t>
      </w:r>
      <w:r>
        <w:rPr>
          <w:rFonts w:ascii="Times New Roman" w:eastAsia="Times New Roman" w:hAnsi="Times New Roman"/>
          <w:sz w:val="24"/>
          <w:szCs w:val="24"/>
        </w:rPr>
        <w:t xml:space="preserve"> тенн</w:t>
      </w:r>
      <w:r w:rsidR="001F5141">
        <w:rPr>
          <w:rFonts w:ascii="Times New Roman" w:eastAsia="Times New Roman" w:hAnsi="Times New Roman"/>
          <w:sz w:val="24"/>
          <w:szCs w:val="24"/>
        </w:rPr>
        <w:t>исных кортах (искусственная трава</w:t>
      </w:r>
      <w:r w:rsidR="00CF3181">
        <w:rPr>
          <w:rFonts w:ascii="Times New Roman" w:eastAsia="Times New Roman" w:hAnsi="Times New Roman"/>
          <w:sz w:val="24"/>
          <w:szCs w:val="24"/>
        </w:rPr>
        <w:t xml:space="preserve">)  по адресу: </w:t>
      </w:r>
      <w:r w:rsidR="001F5141" w:rsidRPr="001F5141">
        <w:rPr>
          <w:rFonts w:ascii="Times New Roman" w:hAnsi="Times New Roman"/>
          <w:sz w:val="25"/>
          <w:szCs w:val="25"/>
        </w:rPr>
        <w:t xml:space="preserve">Московская область, </w:t>
      </w:r>
      <w:proofErr w:type="spellStart"/>
      <w:r w:rsidR="001F5141" w:rsidRPr="001F5141">
        <w:rPr>
          <w:rFonts w:ascii="Times New Roman" w:hAnsi="Times New Roman"/>
          <w:sz w:val="25"/>
          <w:szCs w:val="25"/>
        </w:rPr>
        <w:t>Мытищинский</w:t>
      </w:r>
      <w:proofErr w:type="spellEnd"/>
      <w:r w:rsidR="001F5141" w:rsidRPr="001F5141">
        <w:rPr>
          <w:rFonts w:ascii="Times New Roman" w:hAnsi="Times New Roman"/>
          <w:sz w:val="25"/>
          <w:szCs w:val="25"/>
        </w:rPr>
        <w:t xml:space="preserve"> район, поселок «Летчик-Испытатель».</w:t>
      </w:r>
    </w:p>
    <w:p w:rsidR="00E65459" w:rsidRDefault="00C246B4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2.2.Сроки проведения турнира с </w:t>
      </w:r>
      <w:r w:rsidR="003B23D2">
        <w:rPr>
          <w:rFonts w:ascii="Times New Roman" w:eastAsia="Times New Roman" w:hAnsi="Times New Roman"/>
          <w:b/>
          <w:sz w:val="24"/>
          <w:szCs w:val="24"/>
        </w:rPr>
        <w:t>24</w:t>
      </w:r>
      <w:r w:rsidR="001F5141">
        <w:rPr>
          <w:rFonts w:ascii="Times New Roman" w:eastAsia="Times New Roman" w:hAnsi="Times New Roman"/>
          <w:b/>
          <w:sz w:val="24"/>
          <w:szCs w:val="24"/>
        </w:rPr>
        <w:t xml:space="preserve"> по </w:t>
      </w:r>
      <w:r w:rsidR="003B23D2">
        <w:rPr>
          <w:rFonts w:ascii="Times New Roman" w:eastAsia="Times New Roman" w:hAnsi="Times New Roman"/>
          <w:b/>
          <w:sz w:val="24"/>
          <w:szCs w:val="24"/>
        </w:rPr>
        <w:t>28</w:t>
      </w:r>
      <w:r w:rsidR="001F5141">
        <w:rPr>
          <w:rFonts w:ascii="Times New Roman" w:eastAsia="Times New Roman" w:hAnsi="Times New Roman"/>
          <w:b/>
          <w:sz w:val="24"/>
          <w:szCs w:val="24"/>
        </w:rPr>
        <w:t xml:space="preserve"> июня</w:t>
      </w:r>
      <w:r w:rsidR="00EB7DCB">
        <w:rPr>
          <w:rFonts w:ascii="Times New Roman" w:eastAsia="Times New Roman" w:hAnsi="Times New Roman"/>
          <w:b/>
          <w:sz w:val="24"/>
          <w:szCs w:val="24"/>
        </w:rPr>
        <w:t xml:space="preserve"> 2022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 года.</w:t>
      </w:r>
      <w:r>
        <w:rPr>
          <w:rFonts w:ascii="Times New Roman" w:eastAsia="Times New Roman" w:hAnsi="Times New Roman"/>
          <w:b/>
          <w:sz w:val="24"/>
          <w:szCs w:val="24"/>
        </w:rPr>
        <w:br/>
        <w:t>3. Требования к участникам соревнования и условия их допуска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3.1.К участию в турнире допускаются и</w:t>
      </w:r>
      <w:r w:rsidR="00EB7DCB">
        <w:rPr>
          <w:rFonts w:ascii="Times New Roman" w:eastAsia="Times New Roman" w:hAnsi="Times New Roman"/>
          <w:sz w:val="24"/>
          <w:szCs w:val="24"/>
        </w:rPr>
        <w:t>гроки, которым к 31 декабря 2022</w:t>
      </w:r>
      <w:r>
        <w:rPr>
          <w:rFonts w:ascii="Times New Roman" w:eastAsia="Times New Roman" w:hAnsi="Times New Roman"/>
          <w:sz w:val="24"/>
          <w:szCs w:val="24"/>
        </w:rPr>
        <w:t xml:space="preserve"> года исполнилось или должно исполниться 30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 Все участники должны иметь медицинский допуск к соревнованиям.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3.2.Принадлежность игрока к той или иной возрастной группе определяется годом его рождения. 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Турнир проводится в следующих возрастных группах: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у женщин в одиночном разряде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–Ж</w:t>
      </w:r>
      <w:proofErr w:type="gramEnd"/>
      <w:r>
        <w:rPr>
          <w:rFonts w:ascii="Times New Roman" w:eastAsia="Times New Roman" w:hAnsi="Times New Roman"/>
          <w:sz w:val="24"/>
          <w:szCs w:val="24"/>
        </w:rPr>
        <w:t>-30+-8 человек.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Ж-40+- 8 человек</w:t>
      </w:r>
    </w:p>
    <w:p w:rsidR="005C0172" w:rsidRDefault="005C017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Ж-50+-8 человек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у мужчин в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одиночном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разряде–М-30+-16 человек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М-40+-16 человек, 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М-50+-16человек,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М-60+-16человек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Максимальное число участников в одиночном разряде у мужчин - 16,минимальное – 6,в возрастных группах  М60+-4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Максимальное число участников в одиночном разряде у женщин – 8, минимальное -4.</w:t>
      </w:r>
    </w:p>
    <w:p w:rsidR="00E65459" w:rsidRDefault="00C246B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     Соревнования в парном разряде проводится в  возрастной группе:</w:t>
      </w:r>
      <w:r>
        <w:rPr>
          <w:rFonts w:ascii="Times New Roman" w:eastAsia="Times New Roman" w:hAnsi="Times New Roman"/>
          <w:sz w:val="24"/>
          <w:szCs w:val="24"/>
        </w:rPr>
        <w:br/>
        <w:t xml:space="preserve">-   у мужчин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–М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М- 30+-12 пар, </w:t>
      </w:r>
    </w:p>
    <w:p w:rsidR="00E65459" w:rsidRDefault="00C246B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ММ</w:t>
      </w:r>
      <w:proofErr w:type="gramEnd"/>
      <w:r>
        <w:rPr>
          <w:rFonts w:ascii="Times New Roman" w:eastAsia="Times New Roman" w:hAnsi="Times New Roman"/>
          <w:sz w:val="24"/>
          <w:szCs w:val="24"/>
        </w:rPr>
        <w:t>- 50+-12 пар</w:t>
      </w:r>
    </w:p>
    <w:p w:rsidR="00E65459" w:rsidRDefault="00C246B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у женщин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–Ж</w:t>
      </w:r>
      <w:proofErr w:type="gramEnd"/>
      <w:r>
        <w:rPr>
          <w:rFonts w:ascii="Times New Roman" w:eastAsia="Times New Roman" w:hAnsi="Times New Roman"/>
          <w:sz w:val="24"/>
          <w:szCs w:val="24"/>
        </w:rPr>
        <w:t>Ж- 30+-12 пар,</w:t>
      </w:r>
    </w:p>
    <w:p w:rsidR="00E65459" w:rsidRDefault="00C246B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смешанный разряд МЖ 30+-12 пар</w:t>
      </w:r>
    </w:p>
    <w:p w:rsidR="005C0172" w:rsidRDefault="005C017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МЖ-50+-12 пар</w:t>
      </w:r>
    </w:p>
    <w:p w:rsidR="00E65459" w:rsidRDefault="00C246B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Максимальное число пар -12, минимальное – 4.  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3.3.Каждый участник турнира имеет право участвовать в одиночном разряде  в одной возрастной группе, соответствующей его году рождения или моложе.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3.4.Все игроки во время матчей, а также в любое время,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находясь в месте проведения турнира обязаны</w:t>
      </w:r>
      <w:proofErr w:type="gramEnd"/>
      <w:r>
        <w:rPr>
          <w:rFonts w:ascii="Times New Roman" w:eastAsia="Times New Roman" w:hAnsi="Times New Roman"/>
          <w:sz w:val="24"/>
          <w:szCs w:val="24"/>
        </w:rPr>
        <w:t>:</w:t>
      </w:r>
    </w:p>
    <w:p w:rsidR="00E65459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соблюдать Кодекс поведения игрока, знать и выполнять Правила игры и Положения о данном турнире;</w:t>
      </w:r>
    </w:p>
    <w:p w:rsidR="00E65459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E65459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знать и строго соблюдать Правила судейства в матчах, проводимых без судьи на вышке.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ind w:firstLine="37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4.  Программа и  регламент проведения соревнований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4.1.Соревнования проводятся по действующим Правилам игры в теннис, принятым в 2020 г. (Приказ Министерства спорта РФ от 05.08.2020 г. № 617).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  4.2.Соревнования в возрастных группах одиночного разряда основного турнира проводятся по олимпийской системе с розыгрышем третьего места, в парном разряде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-п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о олимпийской системе с розыгрышем третьего места. Все матчи основного турнира одиночного разряда проводятся из трёх сетов с применением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</w:rPr>
        <w:t>тай-брейка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в каждом сете. Матчи в парном разряде проводятся из двух сетов с 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</w:rPr>
        <w:t>тай-брейком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в каждом сете по системе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No-Ad</w:t>
      </w:r>
      <w:proofErr w:type="spellEnd"/>
      <w:r>
        <w:rPr>
          <w:rFonts w:ascii="Times New Roman" w:eastAsia="Times New Roman" w:hAnsi="Times New Roman"/>
          <w:sz w:val="24"/>
          <w:szCs w:val="24"/>
        </w:rPr>
        <w:t>»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ноу-эд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» (с розыгрышем решающего очка при счете «ровно»). Если для выявления победителя потребуется решающий сет, то вместо него играется решающий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</w:rPr>
        <w:t>тай-брейк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до 10 очко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в. Для проигравших </w:t>
      </w:r>
      <w:r>
        <w:rPr>
          <w:rFonts w:ascii="Times New Roman" w:eastAsia="Times New Roman" w:hAnsi="Times New Roman"/>
          <w:sz w:val="24"/>
          <w:szCs w:val="24"/>
        </w:rPr>
        <w:t xml:space="preserve"> в одиночных разрядах проводится дополнительный (утешительный) турнир по олимпийской системе </w:t>
      </w:r>
      <w:r w:rsidR="00EB7DCB">
        <w:rPr>
          <w:rFonts w:ascii="Times New Roman" w:eastAsia="Times New Roman" w:hAnsi="Times New Roman"/>
          <w:sz w:val="24"/>
          <w:szCs w:val="24"/>
        </w:rPr>
        <w:t>с определением мест</w:t>
      </w:r>
      <w:r>
        <w:rPr>
          <w:rFonts w:ascii="Times New Roman" w:eastAsia="Times New Roman" w:hAnsi="Times New Roman"/>
          <w:sz w:val="24"/>
          <w:szCs w:val="24"/>
        </w:rPr>
        <w:t xml:space="preserve"> из одного сета до восьми геймов. При счёте 8:8 играется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</w:rPr>
        <w:t>тай-брейк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до семи очков.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4.3.Приезд и регистрация у</w:t>
      </w:r>
      <w:r w:rsidR="00754943">
        <w:rPr>
          <w:rFonts w:ascii="Times New Roman" w:eastAsia="Times New Roman" w:hAnsi="Times New Roman"/>
          <w:sz w:val="24"/>
          <w:szCs w:val="24"/>
        </w:rPr>
        <w:t>частников турнира, -23</w:t>
      </w:r>
      <w:r w:rsidR="001F5141">
        <w:rPr>
          <w:rFonts w:ascii="Times New Roman" w:eastAsia="Times New Roman" w:hAnsi="Times New Roman"/>
          <w:sz w:val="24"/>
          <w:szCs w:val="24"/>
        </w:rPr>
        <w:t xml:space="preserve"> июня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 2022</w:t>
      </w:r>
      <w:r>
        <w:rPr>
          <w:rFonts w:ascii="Times New Roman" w:eastAsia="Times New Roman" w:hAnsi="Times New Roman"/>
          <w:sz w:val="24"/>
          <w:szCs w:val="24"/>
        </w:rPr>
        <w:t xml:space="preserve"> года до 15:00. </w:t>
      </w:r>
    </w:p>
    <w:p w:rsidR="00754943" w:rsidRDefault="007549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Жеребьевка 23.06.2022 – 17-00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Заявки игроков на участие в турнирах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Вет-Тура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подаются в электронном виде на сайте   </w:t>
      </w:r>
      <w:hyperlink r:id="rId7">
        <w:r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>
        <w:rPr>
          <w:rFonts w:ascii="Times New Roman" w:eastAsia="Times New Roman" w:hAnsi="Times New Roman"/>
          <w:sz w:val="24"/>
          <w:szCs w:val="24"/>
        </w:rPr>
        <w:t xml:space="preserve">в разделе “Турниры”.  Для этого сначала нужно зарегистрироваться в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Вет-Туре</w:t>
      </w:r>
      <w:proofErr w:type="spellEnd"/>
      <w:r>
        <w:rPr>
          <w:rFonts w:ascii="Times New Roman" w:eastAsia="Times New Roman" w:hAnsi="Times New Roman"/>
          <w:sz w:val="24"/>
          <w:szCs w:val="24"/>
        </w:rPr>
        <w:t>, получив регистрационный номер и личный PIN-код. Возможен также вариант подачи заявки непосредственно главному судье турнира или директору турнира (shurov99@mail.ru).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Последний срок подачи заявок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 для в</w:t>
      </w:r>
      <w:r w:rsidR="000311A2">
        <w:rPr>
          <w:rFonts w:ascii="Times New Roman" w:eastAsia="Times New Roman" w:hAnsi="Times New Roman"/>
          <w:sz w:val="24"/>
          <w:szCs w:val="24"/>
        </w:rPr>
        <w:t>сех участников до 12:0</w:t>
      </w:r>
      <w:r w:rsidR="00754943">
        <w:rPr>
          <w:rFonts w:ascii="Times New Roman" w:eastAsia="Times New Roman" w:hAnsi="Times New Roman"/>
          <w:sz w:val="24"/>
          <w:szCs w:val="24"/>
        </w:rPr>
        <w:t>0 23</w:t>
      </w:r>
      <w:r w:rsidR="001F5141">
        <w:rPr>
          <w:rFonts w:ascii="Times New Roman" w:eastAsia="Times New Roman" w:hAnsi="Times New Roman"/>
          <w:sz w:val="24"/>
          <w:szCs w:val="24"/>
        </w:rPr>
        <w:t xml:space="preserve"> июня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 2022</w:t>
      </w:r>
      <w:r>
        <w:rPr>
          <w:rFonts w:ascii="Times New Roman" w:eastAsia="Times New Roman" w:hAnsi="Times New Roman"/>
          <w:sz w:val="24"/>
          <w:szCs w:val="24"/>
        </w:rPr>
        <w:t xml:space="preserve"> года.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Заявки н</w:t>
      </w:r>
      <w:r w:rsidR="009D43B6">
        <w:rPr>
          <w:rFonts w:ascii="Times New Roman" w:eastAsia="Times New Roman" w:hAnsi="Times New Roman"/>
          <w:sz w:val="24"/>
          <w:szCs w:val="24"/>
        </w:rPr>
        <w:t>а участие в парном и смешанном разряде</w:t>
      </w:r>
      <w:r w:rsidR="001F5141">
        <w:rPr>
          <w:rFonts w:ascii="Times New Roman" w:eastAsia="Times New Roman" w:hAnsi="Times New Roman"/>
          <w:sz w:val="24"/>
          <w:szCs w:val="24"/>
        </w:rPr>
        <w:t xml:space="preserve"> подают</w:t>
      </w:r>
      <w:r w:rsidR="003B23D2">
        <w:rPr>
          <w:rFonts w:ascii="Times New Roman" w:eastAsia="Times New Roman" w:hAnsi="Times New Roman"/>
          <w:sz w:val="24"/>
          <w:szCs w:val="24"/>
        </w:rPr>
        <w:t>ся в ГСК до 15:00 25</w:t>
      </w:r>
      <w:r w:rsidR="001F5141">
        <w:rPr>
          <w:rFonts w:ascii="Times New Roman" w:eastAsia="Times New Roman" w:hAnsi="Times New Roman"/>
          <w:sz w:val="24"/>
          <w:szCs w:val="24"/>
        </w:rPr>
        <w:t xml:space="preserve"> июня</w:t>
      </w:r>
      <w:r w:rsidR="00E75B7F">
        <w:rPr>
          <w:rFonts w:ascii="Times New Roman" w:eastAsia="Times New Roman" w:hAnsi="Times New Roman"/>
          <w:sz w:val="24"/>
          <w:szCs w:val="24"/>
        </w:rPr>
        <w:t xml:space="preserve"> 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 2022</w:t>
      </w:r>
      <w:r>
        <w:rPr>
          <w:rFonts w:ascii="Times New Roman" w:eastAsia="Times New Roman" w:hAnsi="Times New Roman"/>
          <w:sz w:val="24"/>
          <w:szCs w:val="24"/>
        </w:rPr>
        <w:t xml:space="preserve"> года.</w:t>
      </w:r>
      <w:r w:rsidR="003B23D2">
        <w:rPr>
          <w:rFonts w:ascii="Times New Roman" w:eastAsia="Times New Roman" w:hAnsi="Times New Roman"/>
          <w:sz w:val="24"/>
          <w:szCs w:val="24"/>
        </w:rPr>
        <w:t xml:space="preserve"> Начало игр в парном разряде- 25</w:t>
      </w:r>
      <w:r w:rsidR="001F5141">
        <w:rPr>
          <w:rFonts w:ascii="Times New Roman" w:eastAsia="Times New Roman" w:hAnsi="Times New Roman"/>
          <w:sz w:val="24"/>
          <w:szCs w:val="24"/>
        </w:rPr>
        <w:t xml:space="preserve"> июня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 2022</w:t>
      </w:r>
      <w:r>
        <w:rPr>
          <w:rFonts w:ascii="Times New Roman" w:eastAsia="Times New Roman" w:hAnsi="Times New Roman"/>
          <w:sz w:val="24"/>
          <w:szCs w:val="24"/>
        </w:rPr>
        <w:t xml:space="preserve"> года после окончания игр одиночного разряда,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согласно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дополнительного расписания.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4.4.Формирование состава участников, список сеяных игроков и жеребьевка проводятся на основании действующего рейтинга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Вет-Тура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.      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     В случае превышения установленного максимального количества участников при регистрации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EB7DCB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  4.5.Судейство игр до полуфиналов – самостоятельно,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4.6.Официальные тренировки проводятся на кортах во время, указанное в расписании, утверждённом ГСК. Главная судейская коллегия имеет право изменить регламент </w:t>
      </w:r>
      <w:r>
        <w:rPr>
          <w:rFonts w:ascii="Times New Roman" w:eastAsia="Times New Roman" w:hAnsi="Times New Roman"/>
          <w:sz w:val="24"/>
          <w:szCs w:val="24"/>
        </w:rPr>
        <w:lastRenderedPageBreak/>
        <w:t>проведения соревнований в случае возникновения чрезвычайных обстоятельств.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4.7. По решению организаторов в регламент могут вноситься изменения. </w:t>
      </w:r>
    </w:p>
    <w:p w:rsidR="00E65459" w:rsidRDefault="00C246B4">
      <w:pPr>
        <w:spacing w:after="0" w:line="240" w:lineRule="auto"/>
        <w:ind w:left="426" w:hanging="132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5.  Техническое и материальное обеспечение соревнований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5.1.Соревнования проводятся на</w:t>
      </w:r>
      <w:r w:rsidR="00B5203A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1F5141">
        <w:rPr>
          <w:rFonts w:ascii="Times New Roman" w:eastAsia="Times New Roman" w:hAnsi="Times New Roman"/>
          <w:sz w:val="24"/>
          <w:szCs w:val="24"/>
        </w:rPr>
        <w:t>на</w:t>
      </w:r>
      <w:proofErr w:type="spellEnd"/>
      <w:proofErr w:type="gramEnd"/>
      <w:r w:rsidR="001F5141">
        <w:rPr>
          <w:rFonts w:ascii="Times New Roman" w:eastAsia="Times New Roman" w:hAnsi="Times New Roman"/>
          <w:sz w:val="24"/>
          <w:szCs w:val="24"/>
        </w:rPr>
        <w:t xml:space="preserve"> 3 открытых теннисных кортах (искусственная трава)</w:t>
      </w:r>
      <w:r>
        <w:rPr>
          <w:rFonts w:ascii="Times New Roman" w:eastAsia="Times New Roman" w:hAnsi="Times New Roman"/>
          <w:sz w:val="24"/>
          <w:szCs w:val="24"/>
        </w:rPr>
        <w:t xml:space="preserve">. На каждую встречу одиночного турнира предоставляются 3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новых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мяча, на разминку и тренировки – мячи, используемые на турнире, но не обязательно новые. </w:t>
      </w:r>
    </w:p>
    <w:p w:rsidR="001F5141" w:rsidRPr="00CC008D" w:rsidRDefault="00EB7DCB" w:rsidP="001F514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Официальный мяч турнира: </w:t>
      </w:r>
      <w:proofErr w:type="spellStart"/>
      <w:r w:rsidR="001F5141" w:rsidRPr="00CC008D">
        <w:rPr>
          <w:rFonts w:ascii="Roboto" w:hAnsi="Roboto"/>
          <w:b/>
          <w:color w:val="5D5A5A"/>
          <w:sz w:val="28"/>
          <w:szCs w:val="28"/>
          <w:shd w:val="clear" w:color="auto" w:fill="F2F5F7"/>
        </w:rPr>
        <w:t>Slazenger</w:t>
      </w:r>
      <w:proofErr w:type="spellEnd"/>
      <w:r w:rsidR="001F5141" w:rsidRPr="00CC008D">
        <w:rPr>
          <w:rFonts w:ascii="Times New Roman" w:eastAsia="Times New Roman" w:hAnsi="Times New Roman"/>
          <w:b/>
          <w:sz w:val="28"/>
          <w:szCs w:val="28"/>
        </w:rPr>
        <w:t>.</w:t>
      </w:r>
    </w:p>
    <w:p w:rsidR="00EB7DCB" w:rsidRPr="00EB7DCB" w:rsidRDefault="00EB7DC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65459" w:rsidRDefault="00C246B4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Участники  соревнований во время турнира обеспечиваются питьевой водой. </w:t>
      </w:r>
    </w:p>
    <w:p w:rsidR="00E65459" w:rsidRDefault="00C246B4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Во время турнира работает буфет,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возможно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заказать горячий обед.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br/>
        <w:t>6. Обеспечение безопасности участников и зрителей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проводится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6.4.</w:t>
      </w:r>
      <w:r>
        <w:rPr>
          <w:rFonts w:ascii="Times New Roman" w:eastAsia="Times New Roman" w:hAnsi="Times New Roman"/>
          <w:b/>
          <w:sz w:val="24"/>
          <w:szCs w:val="24"/>
        </w:rPr>
        <w:t xml:space="preserve">Соревнования будут </w:t>
      </w: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проводится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 xml:space="preserve"> согласно (Рекомендации Министерства спорта РФ от 14 мая 2020 года «Рекомендации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COVID-19» (в соответствии с методическими рекомендациями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РоспотребнадзораМР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3.1.0178-20 от 08.05.2020 г.)»</w:t>
      </w:r>
    </w:p>
    <w:p w:rsidR="00E65459" w:rsidRDefault="00C246B4">
      <w:pPr>
        <w:spacing w:before="120" w:after="0" w:line="240" w:lineRule="auto"/>
        <w:ind w:left="142" w:firstLine="283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7.Награждение </w:t>
      </w:r>
      <w:r>
        <w:rPr>
          <w:rFonts w:ascii="Times New Roman" w:eastAsia="Times New Roman" w:hAnsi="Times New Roman"/>
          <w:sz w:val="24"/>
          <w:szCs w:val="24"/>
        </w:rPr>
        <w:br/>
        <w:t>    7.1. Победители турнира в каждой возрастной группе в одиночных разрядах награждаются кубками, медалями и грамотами, призами. Призёры турнира в одиночных разрядах награждаются медалями и грамотами, соотве</w:t>
      </w:r>
      <w:r w:rsidR="00EB7DCB">
        <w:rPr>
          <w:rFonts w:ascii="Times New Roman" w:eastAsia="Times New Roman" w:hAnsi="Times New Roman"/>
          <w:sz w:val="24"/>
          <w:szCs w:val="24"/>
        </w:rPr>
        <w:t>тствующего д</w:t>
      </w:r>
      <w:r w:rsidR="001F5141">
        <w:rPr>
          <w:rFonts w:ascii="Times New Roman" w:eastAsia="Times New Roman" w:hAnsi="Times New Roman"/>
          <w:sz w:val="24"/>
          <w:szCs w:val="24"/>
        </w:rPr>
        <w:t>остоинства, призами</w:t>
      </w:r>
      <w:r w:rsidR="00EB7DCB">
        <w:rPr>
          <w:rFonts w:ascii="Times New Roman" w:eastAsia="Times New Roman" w:hAnsi="Times New Roman"/>
          <w:sz w:val="24"/>
          <w:szCs w:val="24"/>
        </w:rPr>
        <w:t>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7.2. Победители в парном разряде награждаются  кубками, медалями и грамотами,</w:t>
      </w:r>
      <w:r w:rsidR="001F5141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призёры медалями и грамотами, соответствующего дост</w:t>
      </w:r>
      <w:r w:rsidR="001F5141">
        <w:rPr>
          <w:rFonts w:ascii="Times New Roman" w:eastAsia="Times New Roman" w:hAnsi="Times New Roman"/>
          <w:sz w:val="24"/>
          <w:szCs w:val="24"/>
        </w:rPr>
        <w:t>оинства, призами</w:t>
      </w:r>
      <w:r w:rsidR="00EB7DCB">
        <w:rPr>
          <w:rFonts w:ascii="Times New Roman" w:eastAsia="Times New Roman" w:hAnsi="Times New Roman"/>
          <w:sz w:val="24"/>
          <w:szCs w:val="24"/>
        </w:rPr>
        <w:t>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ind w:left="420" w:firstLine="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8.Размещение участников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</w:t>
      </w:r>
    </w:p>
    <w:p w:rsidR="00E65459" w:rsidRDefault="00C246B4" w:rsidP="001F514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8.1.Размещение участников турнира возможно </w:t>
      </w:r>
      <w:r w:rsidR="00E75B7F">
        <w:rPr>
          <w:rFonts w:ascii="Times New Roman" w:eastAsia="Times New Roman" w:hAnsi="Times New Roman"/>
          <w:sz w:val="24"/>
          <w:szCs w:val="24"/>
        </w:rPr>
        <w:t xml:space="preserve">в </w:t>
      </w:r>
      <w:r w:rsidR="001F5141">
        <w:rPr>
          <w:rFonts w:ascii="Times New Roman" w:eastAsia="Times New Roman" w:hAnsi="Times New Roman"/>
          <w:sz w:val="24"/>
          <w:szCs w:val="24"/>
        </w:rPr>
        <w:t>оздоровительном комплексе «СОЛОНЦОВО».</w:t>
      </w:r>
      <w:r w:rsidR="001F5141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:rsidR="00E75B7F" w:rsidRPr="00E75B7F" w:rsidRDefault="00E75B7F">
      <w:pPr>
        <w:shd w:val="clear" w:color="auto" w:fill="FFFFFF"/>
        <w:spacing w:before="100" w:after="75" w:line="240" w:lineRule="auto"/>
        <w:rPr>
          <w:rFonts w:ascii="Times New Roman" w:eastAsia="Times New Roman" w:hAnsi="Times New Roman"/>
          <w:b/>
          <w:color w:val="8D8E8E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Справки п</w:t>
      </w:r>
      <w:r w:rsidR="00D42429">
        <w:rPr>
          <w:rFonts w:ascii="Times New Roman" w:eastAsia="Times New Roman" w:hAnsi="Times New Roman"/>
          <w:b/>
          <w:sz w:val="24"/>
          <w:szCs w:val="24"/>
        </w:rPr>
        <w:t xml:space="preserve">о размещению по тел:  </w:t>
      </w:r>
      <w:r>
        <w:rPr>
          <w:rFonts w:ascii="Times New Roman" w:eastAsia="Times New Roman" w:hAnsi="Times New Roman"/>
          <w:b/>
          <w:sz w:val="24"/>
          <w:szCs w:val="24"/>
        </w:rPr>
        <w:t>.</w:t>
      </w:r>
    </w:p>
    <w:p w:rsidR="00EF31A9" w:rsidRDefault="00B5203A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Напрямую отдел бронирования </w:t>
      </w:r>
      <w:r w:rsidR="001F5141"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СОК </w:t>
      </w:r>
      <w:r w:rsidR="001F5141">
        <w:rPr>
          <w:rFonts w:ascii="Times New Roman" w:eastAsia="Times New Roman" w:hAnsi="Times New Roman"/>
          <w:sz w:val="24"/>
          <w:szCs w:val="24"/>
        </w:rPr>
        <w:t>«СОЛОНЦОВО».</w:t>
      </w:r>
    </w:p>
    <w:p w:rsidR="00E65459" w:rsidRDefault="00C246B4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  <w:r>
        <w:rPr>
          <w:rFonts w:ascii="Times New Roman" w:eastAsia="Times New Roman" w:hAnsi="Times New Roman"/>
          <w:b/>
          <w:color w:val="2D3741"/>
          <w:sz w:val="24"/>
          <w:szCs w:val="24"/>
        </w:rPr>
        <w:br/>
      </w:r>
      <w:r w:rsidR="00EF31A9">
        <w:rPr>
          <w:rFonts w:ascii="Times New Roman" w:eastAsia="Times New Roman" w:hAnsi="Times New Roman"/>
          <w:b/>
          <w:color w:val="2D3741"/>
          <w:sz w:val="24"/>
          <w:szCs w:val="24"/>
        </w:rPr>
        <w:t>Самостоя</w:t>
      </w:r>
      <w:r w:rsidR="001F5141">
        <w:rPr>
          <w:rFonts w:ascii="Times New Roman" w:eastAsia="Times New Roman" w:hAnsi="Times New Roman"/>
          <w:b/>
          <w:color w:val="2D3741"/>
          <w:sz w:val="24"/>
          <w:szCs w:val="24"/>
        </w:rPr>
        <w:t>тельное размещение</w:t>
      </w:r>
      <w:r w:rsidR="00EF31A9">
        <w:rPr>
          <w:rFonts w:ascii="Times New Roman" w:eastAsia="Times New Roman" w:hAnsi="Times New Roman"/>
          <w:b/>
          <w:color w:val="2D3741"/>
          <w:sz w:val="24"/>
          <w:szCs w:val="24"/>
        </w:rPr>
        <w:t>.</w:t>
      </w:r>
    </w:p>
    <w:p w:rsidR="003F46EB" w:rsidRDefault="003F46EB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</w:p>
    <w:p w:rsidR="003F46EB" w:rsidRDefault="003F46EB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</w:p>
    <w:p w:rsidR="00E65459" w:rsidRDefault="00C246B4">
      <w:pPr>
        <w:shd w:val="clear" w:color="auto" w:fill="FFFFFF"/>
        <w:spacing w:after="300" w:line="240" w:lineRule="auto"/>
        <w:rPr>
          <w:rFonts w:ascii="Times New Roman" w:eastAsia="Times New Roman" w:hAnsi="Times New Roman"/>
          <w:color w:val="2D3741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    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9. Условия финансирования 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9.1.При регистрации в мандатной комиссии  каждому игроку необходимо уплатить </w:t>
      </w:r>
      <w:r w:rsidR="00FC7BE4">
        <w:rPr>
          <w:rFonts w:ascii="Times New Roman" w:eastAsia="Times New Roman" w:hAnsi="Times New Roman"/>
          <w:sz w:val="24"/>
          <w:szCs w:val="24"/>
        </w:rPr>
        <w:t>заявочный взнос в размере 2000</w:t>
      </w:r>
      <w:r>
        <w:rPr>
          <w:rFonts w:ascii="Times New Roman" w:eastAsia="Times New Roman" w:hAnsi="Times New Roman"/>
          <w:sz w:val="24"/>
          <w:szCs w:val="24"/>
        </w:rPr>
        <w:t xml:space="preserve"> рублей за уч</w:t>
      </w:r>
      <w:r w:rsidR="00FC7BE4">
        <w:rPr>
          <w:rFonts w:ascii="Times New Roman" w:eastAsia="Times New Roman" w:hAnsi="Times New Roman"/>
          <w:sz w:val="24"/>
          <w:szCs w:val="24"/>
        </w:rPr>
        <w:t>астие в одиночном разряде и по 10</w:t>
      </w:r>
      <w:r>
        <w:rPr>
          <w:rFonts w:ascii="Times New Roman" w:eastAsia="Times New Roman" w:hAnsi="Times New Roman"/>
          <w:sz w:val="24"/>
          <w:szCs w:val="24"/>
        </w:rPr>
        <w:t xml:space="preserve">00  рублей с каждого игрока - за участие в парном </w:t>
      </w:r>
      <w:r w:rsidR="00F80818">
        <w:rPr>
          <w:rFonts w:ascii="Times New Roman" w:eastAsia="Times New Roman" w:hAnsi="Times New Roman"/>
          <w:sz w:val="24"/>
          <w:szCs w:val="24"/>
        </w:rPr>
        <w:t xml:space="preserve">разряде, в </w:t>
      </w:r>
      <w:r w:rsidR="00FC7BE4">
        <w:rPr>
          <w:rFonts w:ascii="Times New Roman" w:eastAsia="Times New Roman" w:hAnsi="Times New Roman"/>
          <w:sz w:val="24"/>
          <w:szCs w:val="24"/>
        </w:rPr>
        <w:t>смешанном разряде – 10</w:t>
      </w:r>
      <w:r>
        <w:rPr>
          <w:rFonts w:ascii="Times New Roman" w:eastAsia="Times New Roman" w:hAnsi="Times New Roman"/>
          <w:sz w:val="24"/>
          <w:szCs w:val="24"/>
        </w:rPr>
        <w:t>00 р. с игрока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Участники- мужчины старше 65 лет и женщины старше 60 оплачивают 50% от  стартовых взносов</w:t>
      </w:r>
    </w:p>
    <w:p w:rsidR="00E65459" w:rsidRDefault="00C246B4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9.2.Подготовка, организация и финансирование по проведению соревнования, награждению победителей, аренде кортов, оплаты работы судейского аппарата обеспечиваются за счет средств организаторов, заявочных взносов участников турнира и других источников. </w:t>
      </w:r>
    </w:p>
    <w:p w:rsidR="00E65459" w:rsidRDefault="00C246B4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9.3.Расходы  по  участию 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65459" w:rsidRDefault="00E65459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</w:rPr>
        <w:t>Приложение 1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З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 xml:space="preserve"> А Я В К А 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на  участие в открытом турнире по теннису среди ветеранов</w:t>
      </w:r>
    </w:p>
    <w:p w:rsidR="00FC7BE4" w:rsidRDefault="00FC7BE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«СОЛОНЦОВО </w:t>
      </w:r>
      <w:r>
        <w:rPr>
          <w:rFonts w:ascii="Times New Roman" w:eastAsia="Times New Roman" w:hAnsi="Times New Roman"/>
          <w:b/>
          <w:sz w:val="24"/>
          <w:szCs w:val="24"/>
          <w:lang w:val="en-US"/>
        </w:rPr>
        <w:t>OPEN</w:t>
      </w:r>
      <w:r>
        <w:rPr>
          <w:rFonts w:ascii="Times New Roman" w:eastAsia="Times New Roman" w:hAnsi="Times New Roman"/>
          <w:b/>
          <w:sz w:val="24"/>
          <w:szCs w:val="24"/>
        </w:rPr>
        <w:t xml:space="preserve">-2022» 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тура.</w:t>
      </w:r>
      <w:r>
        <w:rPr>
          <w:rFonts w:ascii="Times New Roman" w:eastAsia="Times New Roman" w:hAnsi="Times New Roman"/>
          <w:sz w:val="24"/>
          <w:szCs w:val="24"/>
        </w:rPr>
        <w:br/>
      </w:r>
      <w:r w:rsidR="00FC7BE4">
        <w:rPr>
          <w:rFonts w:ascii="Times New Roman" w:eastAsia="Times New Roman" w:hAnsi="Times New Roman"/>
          <w:b/>
          <w:sz w:val="24"/>
          <w:szCs w:val="24"/>
        </w:rPr>
        <w:t>     22-26 июня</w:t>
      </w:r>
      <w:r w:rsidR="00EB7DCB">
        <w:rPr>
          <w:rFonts w:ascii="Times New Roman" w:eastAsia="Times New Roman" w:hAnsi="Times New Roman"/>
          <w:b/>
          <w:sz w:val="24"/>
          <w:szCs w:val="24"/>
        </w:rPr>
        <w:t xml:space="preserve"> 2022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года</w:t>
      </w: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a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1364"/>
        <w:gridCol w:w="2158"/>
        <w:gridCol w:w="1273"/>
        <w:gridCol w:w="1130"/>
        <w:gridCol w:w="1976"/>
        <w:gridCol w:w="1414"/>
      </w:tblGrid>
      <w:tr w:rsidR="00E65459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Фамилия,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Возрастная группа</w:t>
            </w:r>
          </w:p>
        </w:tc>
      </w:tr>
      <w:tr w:rsidR="00E65459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E75B7F" w:rsidRDefault="00E75B7F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FC7BE4" w:rsidRDefault="00E75B7F" w:rsidP="00E75B7F">
      <w:pPr>
        <w:rPr>
          <w:rFonts w:ascii="Times New Roman" w:eastAsia="Times New Roman" w:hAnsi="Times New Roman"/>
          <w:b/>
          <w:sz w:val="24"/>
          <w:szCs w:val="24"/>
        </w:rPr>
      </w:pPr>
      <w:r w:rsidRPr="003F46EB">
        <w:rPr>
          <w:rFonts w:ascii="Times New Roman" w:eastAsia="Times New Roman" w:hAnsi="Times New Roman"/>
          <w:b/>
          <w:sz w:val="24"/>
          <w:szCs w:val="24"/>
        </w:rPr>
        <w:t xml:space="preserve">10. ПРОЕЗД В </w:t>
      </w:r>
      <w:r w:rsidR="00FC7BE4">
        <w:rPr>
          <w:rFonts w:ascii="Times New Roman" w:eastAsia="Times New Roman" w:hAnsi="Times New Roman"/>
          <w:b/>
          <w:sz w:val="24"/>
          <w:szCs w:val="24"/>
        </w:rPr>
        <w:t xml:space="preserve"> СОК </w:t>
      </w:r>
      <w:r w:rsidR="00FC7BE4" w:rsidRPr="00FC7BE4">
        <w:rPr>
          <w:rFonts w:ascii="Times New Roman" w:eastAsia="Times New Roman" w:hAnsi="Times New Roman"/>
          <w:b/>
          <w:sz w:val="24"/>
          <w:szCs w:val="24"/>
        </w:rPr>
        <w:t>«СОЛОНЦОВО».</w:t>
      </w:r>
      <w:r w:rsidR="00FC7BE4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:rsidR="00F80818" w:rsidRPr="00F80818" w:rsidRDefault="00FC7BE4" w:rsidP="00E75B7F">
      <w:pPr>
        <w:rPr>
          <w:rFonts w:ascii="Times New Roman" w:eastAsia="Times New Roman" w:hAnsi="Times New Roman"/>
          <w:sz w:val="24"/>
          <w:szCs w:val="24"/>
        </w:rPr>
      </w:pPr>
      <w:r>
        <w:rPr>
          <w:rStyle w:val="ab"/>
          <w:rFonts w:ascii="Times New Roman" w:hAnsi="Times New Roman"/>
          <w:sz w:val="24"/>
          <w:szCs w:val="24"/>
          <w:shd w:val="clear" w:color="auto" w:fill="FFFFFF"/>
        </w:rPr>
        <w:t>Как проехать</w:t>
      </w:r>
      <w:r w:rsidR="00F80818" w:rsidRPr="00F80818">
        <w:rPr>
          <w:rStyle w:val="ab"/>
          <w:rFonts w:ascii="Times New Roman" w:hAnsi="Times New Roman"/>
          <w:sz w:val="24"/>
          <w:szCs w:val="24"/>
          <w:shd w:val="clear" w:color="auto" w:fill="FFFFFF"/>
        </w:rPr>
        <w:t>:</w:t>
      </w:r>
      <w:r w:rsidR="00F80818" w:rsidRPr="00F80818">
        <w:rPr>
          <w:rFonts w:ascii="Times New Roman" w:hAnsi="Times New Roman"/>
          <w:sz w:val="24"/>
          <w:szCs w:val="24"/>
        </w:rPr>
        <w:br/>
      </w:r>
      <w:r>
        <w:rPr>
          <w:rFonts w:ascii="Arial" w:hAnsi="Arial" w:cs="Arial"/>
          <w:sz w:val="25"/>
          <w:szCs w:val="25"/>
        </w:rPr>
        <w:t xml:space="preserve">• На машине: по Дмитровскому шоссе до г. </w:t>
      </w:r>
      <w:proofErr w:type="spellStart"/>
      <w:r>
        <w:rPr>
          <w:rFonts w:ascii="Arial" w:hAnsi="Arial" w:cs="Arial"/>
          <w:sz w:val="25"/>
          <w:szCs w:val="25"/>
        </w:rPr>
        <w:t>Икша</w:t>
      </w:r>
      <w:proofErr w:type="spellEnd"/>
      <w:r>
        <w:rPr>
          <w:rFonts w:ascii="Arial" w:hAnsi="Arial" w:cs="Arial"/>
          <w:sz w:val="25"/>
          <w:szCs w:val="25"/>
        </w:rPr>
        <w:t xml:space="preserve">, далее поворот направо по указателю «Ярославль», затем поворот на Славино - 10 км </w:t>
      </w:r>
      <w:proofErr w:type="gramStart"/>
      <w:r>
        <w:rPr>
          <w:rFonts w:ascii="Arial" w:hAnsi="Arial" w:cs="Arial"/>
          <w:sz w:val="25"/>
          <w:szCs w:val="25"/>
        </w:rPr>
        <w:t>до</w:t>
      </w:r>
      <w:proofErr w:type="gramEnd"/>
      <w:r>
        <w:rPr>
          <w:rFonts w:ascii="Arial" w:hAnsi="Arial" w:cs="Arial"/>
          <w:sz w:val="25"/>
          <w:szCs w:val="25"/>
        </w:rPr>
        <w:t xml:space="preserve"> СОК «</w:t>
      </w:r>
      <w:proofErr w:type="spellStart"/>
      <w:r>
        <w:rPr>
          <w:rFonts w:ascii="Arial" w:hAnsi="Arial" w:cs="Arial"/>
          <w:sz w:val="25"/>
          <w:szCs w:val="25"/>
        </w:rPr>
        <w:t>Солонцово</w:t>
      </w:r>
      <w:proofErr w:type="spellEnd"/>
      <w:r>
        <w:rPr>
          <w:rFonts w:ascii="Arial" w:hAnsi="Arial" w:cs="Arial"/>
          <w:sz w:val="25"/>
          <w:szCs w:val="25"/>
        </w:rPr>
        <w:t>».</w:t>
      </w:r>
      <w:r>
        <w:rPr>
          <w:rFonts w:ascii="Arial" w:hAnsi="Arial" w:cs="Arial"/>
          <w:sz w:val="25"/>
          <w:szCs w:val="25"/>
        </w:rPr>
        <w:br/>
        <w:t xml:space="preserve">• На общественном транспорте: с Савеловского вокзала электропоездом до станции </w:t>
      </w:r>
      <w:proofErr w:type="spellStart"/>
      <w:r>
        <w:rPr>
          <w:rFonts w:ascii="Arial" w:hAnsi="Arial" w:cs="Arial"/>
          <w:sz w:val="25"/>
          <w:szCs w:val="25"/>
        </w:rPr>
        <w:t>Икша</w:t>
      </w:r>
      <w:proofErr w:type="spellEnd"/>
      <w:r>
        <w:rPr>
          <w:rFonts w:ascii="Arial" w:hAnsi="Arial" w:cs="Arial"/>
          <w:sz w:val="25"/>
          <w:szCs w:val="25"/>
        </w:rPr>
        <w:t xml:space="preserve">, далее рейсовым автобусом № 47 </w:t>
      </w:r>
      <w:proofErr w:type="gramStart"/>
      <w:r>
        <w:rPr>
          <w:rFonts w:ascii="Arial" w:hAnsi="Arial" w:cs="Arial"/>
          <w:sz w:val="25"/>
          <w:szCs w:val="25"/>
        </w:rPr>
        <w:t>до</w:t>
      </w:r>
      <w:proofErr w:type="gramEnd"/>
      <w:r>
        <w:rPr>
          <w:rFonts w:ascii="Arial" w:hAnsi="Arial" w:cs="Arial"/>
          <w:sz w:val="25"/>
          <w:szCs w:val="25"/>
        </w:rPr>
        <w:t xml:space="preserve"> СОК «</w:t>
      </w:r>
      <w:proofErr w:type="spellStart"/>
      <w:r>
        <w:rPr>
          <w:rFonts w:ascii="Arial" w:hAnsi="Arial" w:cs="Arial"/>
          <w:sz w:val="25"/>
          <w:szCs w:val="25"/>
        </w:rPr>
        <w:t>Солонцово</w:t>
      </w:r>
      <w:proofErr w:type="spellEnd"/>
      <w:r>
        <w:rPr>
          <w:rFonts w:ascii="Arial" w:hAnsi="Arial" w:cs="Arial"/>
          <w:sz w:val="25"/>
          <w:szCs w:val="25"/>
        </w:rPr>
        <w:t>».</w:t>
      </w:r>
    </w:p>
    <w:sectPr w:rsidR="00F80818" w:rsidRPr="00F80818" w:rsidSect="00E65459">
      <w:pgSz w:w="11906" w:h="16838"/>
      <w:pgMar w:top="567" w:right="850" w:bottom="709" w:left="1701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4B7F"/>
    <w:multiLevelType w:val="multilevel"/>
    <w:tmpl w:val="51349070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proofState w:spelling="clean" w:grammar="clean"/>
  <w:defaultTabStop w:val="720"/>
  <w:characterSpacingControl w:val="doNotCompress"/>
  <w:compat/>
  <w:rsids>
    <w:rsidRoot w:val="00E65459"/>
    <w:rsid w:val="000311A2"/>
    <w:rsid w:val="000843C7"/>
    <w:rsid w:val="000D374E"/>
    <w:rsid w:val="00142572"/>
    <w:rsid w:val="001C4CA6"/>
    <w:rsid w:val="001C7E84"/>
    <w:rsid w:val="001F5141"/>
    <w:rsid w:val="002D4039"/>
    <w:rsid w:val="00363D5E"/>
    <w:rsid w:val="003B23D2"/>
    <w:rsid w:val="003F46EB"/>
    <w:rsid w:val="00416169"/>
    <w:rsid w:val="00422BE6"/>
    <w:rsid w:val="004422FB"/>
    <w:rsid w:val="004A4B15"/>
    <w:rsid w:val="00525F2D"/>
    <w:rsid w:val="005C0172"/>
    <w:rsid w:val="006404F2"/>
    <w:rsid w:val="006735DA"/>
    <w:rsid w:val="00754943"/>
    <w:rsid w:val="007D45EE"/>
    <w:rsid w:val="008E2A9E"/>
    <w:rsid w:val="009A2B72"/>
    <w:rsid w:val="009D43B6"/>
    <w:rsid w:val="00B5203A"/>
    <w:rsid w:val="00C246B4"/>
    <w:rsid w:val="00CF3181"/>
    <w:rsid w:val="00D07778"/>
    <w:rsid w:val="00D42429"/>
    <w:rsid w:val="00E50C09"/>
    <w:rsid w:val="00E61F95"/>
    <w:rsid w:val="00E65459"/>
    <w:rsid w:val="00E75B7F"/>
    <w:rsid w:val="00EB7DCB"/>
    <w:rsid w:val="00EC0BF7"/>
    <w:rsid w:val="00EF31A9"/>
    <w:rsid w:val="00F80818"/>
    <w:rsid w:val="00F949A7"/>
    <w:rsid w:val="00FC7BE4"/>
    <w:rsid w:val="00FD2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CD2"/>
    <w:rPr>
      <w:rFonts w:cs="Times New Roman"/>
    </w:rPr>
  </w:style>
  <w:style w:type="paragraph" w:styleId="1">
    <w:name w:val="heading 1"/>
    <w:basedOn w:val="normal"/>
    <w:next w:val="normal"/>
    <w:rsid w:val="00E6545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E6545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E6545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E6545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E65459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normal"/>
    <w:next w:val="normal"/>
    <w:rsid w:val="00E65459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E65459"/>
  </w:style>
  <w:style w:type="table" w:customStyle="1" w:styleId="TableNormal">
    <w:name w:val="Table Normal"/>
    <w:rsid w:val="00E6545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E65459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styleId="a4">
    <w:name w:val="Hyperlink"/>
    <w:basedOn w:val="a0"/>
    <w:uiPriority w:val="99"/>
    <w:semiHidden/>
    <w:unhideWhenUsed/>
    <w:rsid w:val="00785CD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5CD2"/>
    <w:pPr>
      <w:ind w:left="720"/>
      <w:contextualSpacing/>
    </w:pPr>
  </w:style>
  <w:style w:type="paragraph" w:customStyle="1" w:styleId="text-small">
    <w:name w:val="text-small"/>
    <w:basedOn w:val="a"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3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640"/>
    <w:rPr>
      <w:rFonts w:ascii="Tahoma" w:eastAsia="Calibri" w:hAnsi="Tahoma" w:cs="Tahoma"/>
      <w:sz w:val="16"/>
      <w:szCs w:val="16"/>
    </w:rPr>
  </w:style>
  <w:style w:type="paragraph" w:styleId="a9">
    <w:name w:val="Subtitle"/>
    <w:basedOn w:val="normal"/>
    <w:next w:val="normal"/>
    <w:rsid w:val="00E6545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rsid w:val="00E65459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character" w:styleId="ab">
    <w:name w:val="Strong"/>
    <w:basedOn w:val="a0"/>
    <w:uiPriority w:val="22"/>
    <w:qFormat/>
    <w:rsid w:val="00F808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vtenni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E0165-65A0-4399-81E2-8C78B3C02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1574</Words>
  <Characters>8975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35</cp:revision>
  <dcterms:created xsi:type="dcterms:W3CDTF">2022-01-22T13:18:00Z</dcterms:created>
  <dcterms:modified xsi:type="dcterms:W3CDTF">2022-06-20T09:28:00Z</dcterms:modified>
</cp:coreProperties>
</file>