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jc w:val="center"/>
        <w:rPr>
          <w:b w:val="1"/>
          <w:bCs w:val="1"/>
          <w:outline w:val="0"/>
          <w:color w:val="ff2400"/>
          <w:sz w:val="58"/>
          <w:szCs w:val="58"/>
          <w14:textFill>
            <w14:solidFill>
              <w14:srgbClr w14:val="FF2500"/>
            </w14:solidFill>
          </w14:textFill>
        </w:rPr>
      </w:pPr>
      <w:r>
        <w:rPr>
          <w:b w:val="1"/>
          <w:bCs w:val="1"/>
          <w:outline w:val="0"/>
          <w:color w:val="ff2400"/>
          <w:sz w:val="58"/>
          <w:szCs w:val="58"/>
          <w:rtl w:val="0"/>
          <w:lang w:val="ru-RU"/>
          <w14:textFill>
            <w14:solidFill>
              <w14:srgbClr w14:val="FF2500"/>
            </w14:solidFill>
          </w14:textFill>
        </w:rPr>
        <w:t>Внимание</w:t>
      </w:r>
      <w:r>
        <w:rPr>
          <w:b w:val="1"/>
          <w:bCs w:val="1"/>
          <w:outline w:val="0"/>
          <w:color w:val="ff2400"/>
          <w:sz w:val="58"/>
          <w:szCs w:val="58"/>
          <w:rtl w:val="0"/>
          <w:lang w:val="ru-RU"/>
          <w14:textFill>
            <w14:solidFill>
              <w14:srgbClr w14:val="FF2500"/>
            </w14:solidFill>
          </w14:textFill>
        </w:rPr>
        <w:t xml:space="preserve">! </w:t>
      </w:r>
      <w:r>
        <w:rPr>
          <w:b w:val="1"/>
          <w:bCs w:val="1"/>
          <w:outline w:val="0"/>
          <w:color w:val="ff2400"/>
          <w:sz w:val="58"/>
          <w:szCs w:val="58"/>
          <w:rtl w:val="0"/>
          <w:lang w:val="ru-RU"/>
          <w14:textFill>
            <w14:solidFill>
              <w14:srgbClr w14:val="FF2500"/>
            </w14:solidFill>
          </w14:textFill>
        </w:rPr>
        <w:t>Внимание</w:t>
      </w:r>
      <w:r>
        <w:rPr>
          <w:b w:val="1"/>
          <w:bCs w:val="1"/>
          <w:outline w:val="0"/>
          <w:color w:val="ff2400"/>
          <w:sz w:val="58"/>
          <w:szCs w:val="58"/>
          <w:rtl w:val="0"/>
          <w:lang w:val="ru-RU"/>
          <w14:textFill>
            <w14:solidFill>
              <w14:srgbClr w14:val="FF2500"/>
            </w14:solidFill>
          </w14:textFill>
        </w:rPr>
        <w:t xml:space="preserve">! </w:t>
      </w:r>
      <w:r>
        <w:rPr>
          <w:b w:val="1"/>
          <w:bCs w:val="1"/>
          <w:outline w:val="0"/>
          <w:color w:val="ff2400"/>
          <w:sz w:val="58"/>
          <w:szCs w:val="58"/>
          <w:rtl w:val="0"/>
          <w:lang w:val="ru-RU"/>
          <w14:textFill>
            <w14:solidFill>
              <w14:srgbClr w14:val="FF2500"/>
            </w14:solidFill>
          </w14:textFill>
        </w:rPr>
        <w:t>Внимание</w:t>
      </w:r>
      <w:r>
        <w:rPr>
          <w:b w:val="1"/>
          <w:bCs w:val="1"/>
          <w:outline w:val="0"/>
          <w:color w:val="ff2400"/>
          <w:sz w:val="58"/>
          <w:szCs w:val="58"/>
          <w:rtl w:val="0"/>
          <w:lang w:val="ru-RU"/>
          <w14:textFill>
            <w14:solidFill>
              <w14:srgbClr w14:val="FF2500"/>
            </w14:solidFill>
          </w14:textFill>
        </w:rPr>
        <w:t xml:space="preserve">! </w:t>
      </w:r>
    </w:p>
    <w:p>
      <w:pPr>
        <w:pStyle w:val="Основной текст"/>
        <w:jc w:val="center"/>
        <w:rPr>
          <w:b w:val="1"/>
          <w:bCs w:val="1"/>
          <w:outline w:val="0"/>
          <w:color w:val="ff2400"/>
          <w:sz w:val="58"/>
          <w:szCs w:val="58"/>
          <w14:textFill>
            <w14:solidFill>
              <w14:srgbClr w14:val="FF2500"/>
            </w14:solidFill>
          </w14:textFill>
        </w:rPr>
      </w:pPr>
    </w:p>
    <w:p>
      <w:pPr>
        <w:pStyle w:val="Основной текст"/>
        <w:jc w:val="center"/>
        <w:rPr>
          <w:b w:val="1"/>
          <w:bCs w:val="1"/>
          <w:outline w:val="0"/>
          <w:color w:val="ff2400"/>
          <w:sz w:val="56"/>
          <w:szCs w:val="56"/>
          <w14:textFill>
            <w14:solidFill>
              <w14:srgbClr w14:val="FF2500"/>
            </w14:solidFill>
          </w14:textFill>
        </w:rPr>
      </w:pP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>В соответствии с приказом Министерства спорта РФ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, 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Правительства РФ и Московской области ФТР турнир по теннису среди ветеранов «Кубок города Дмитров» с 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26 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по 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30 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марта 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2020 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года  </w:t>
      </w:r>
      <w:r>
        <w:rPr>
          <w:b w:val="1"/>
          <w:bCs w:val="1"/>
          <w:outline w:val="0"/>
          <w:color w:val="ff2400"/>
          <w:sz w:val="56"/>
          <w:szCs w:val="56"/>
          <w:u w:val="single"/>
          <w:rtl w:val="0"/>
          <w:lang w:val="ru-RU"/>
          <w14:textFill>
            <w14:solidFill>
              <w14:srgbClr w14:val="FF2500"/>
            </w14:solidFill>
          </w14:textFill>
        </w:rPr>
        <w:t>ОТМЕНЯЕТСЯ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 в связи с угрозой короновируса</w:t>
      </w:r>
      <w:r>
        <w:rPr>
          <w:b w:val="1"/>
          <w:bCs w:val="1"/>
          <w:outline w:val="0"/>
          <w:color w:val="ff2400"/>
          <w:sz w:val="56"/>
          <w:szCs w:val="56"/>
          <w:rtl w:val="0"/>
          <w:lang w:val="ru-RU"/>
          <w14:textFill>
            <w14:solidFill>
              <w14:srgbClr w14:val="FF2500"/>
            </w14:solidFill>
          </w14:textFill>
        </w:rPr>
        <w:t xml:space="preserve">. </w:t>
      </w:r>
    </w:p>
    <w:p>
      <w:pPr>
        <w:pStyle w:val="Основной текст"/>
        <w:jc w:val="center"/>
        <w:rPr>
          <w:b w:val="1"/>
          <w:bCs w:val="1"/>
          <w:outline w:val="0"/>
          <w:color w:val="ff2400"/>
          <w:sz w:val="58"/>
          <w:szCs w:val="58"/>
          <w14:textFill>
            <w14:solidFill>
              <w14:srgbClr w14:val="FF2500"/>
            </w14:solidFill>
          </w14:textFill>
        </w:rPr>
      </w:pPr>
    </w:p>
    <w:p>
      <w:pPr>
        <w:pStyle w:val="Основной текст"/>
        <w:jc w:val="left"/>
        <w:rPr>
          <w:b w:val="1"/>
          <w:bCs w:val="1"/>
          <w:outline w:val="0"/>
          <w:color w:val="ff2400"/>
          <w:sz w:val="58"/>
          <w:szCs w:val="58"/>
          <w14:textFill>
            <w14:solidFill>
              <w14:srgbClr w14:val="FF2500"/>
            </w14:solidFill>
          </w14:textFill>
        </w:rPr>
      </w:pPr>
    </w:p>
    <w:p>
      <w:pPr>
        <w:pStyle w:val="Основной текст"/>
        <w:jc w:val="left"/>
        <w:rPr>
          <w:b w:val="1"/>
          <w:bCs w:val="1"/>
          <w:outline w:val="0"/>
          <w:color w:val="ff2400"/>
          <w:sz w:val="58"/>
          <w:szCs w:val="58"/>
          <w14:textFill>
            <w14:solidFill>
              <w14:srgbClr w14:val="FF2500"/>
            </w14:solidFill>
          </w14:textFill>
        </w:rPr>
      </w:pPr>
    </w:p>
    <w:p>
      <w:pPr>
        <w:pStyle w:val="Основной текст"/>
        <w:jc w:val="left"/>
      </w:pPr>
      <w:r>
        <w:rPr>
          <w:b w:val="1"/>
          <w:bCs w:val="1"/>
          <w:outline w:val="0"/>
          <w:color w:val="ff2400"/>
          <w:sz w:val="58"/>
          <w:szCs w:val="58"/>
          <w:rtl w:val="0"/>
          <w:lang w:val="ru-RU"/>
          <w14:textFill>
            <w14:solidFill>
              <w14:srgbClr w14:val="FF2500"/>
            </w14:solidFill>
          </w14:textFill>
        </w:rPr>
        <w:t xml:space="preserve">Оргкомитет турнира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