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61CC" w:rsidRDefault="008D3DAA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УТВЕРЖДАЮ</w:t>
      </w:r>
      <w:r w:rsidR="00BE4D22">
        <w:rPr>
          <w:color w:val="auto"/>
          <w:sz w:val="22"/>
          <w:szCs w:val="22"/>
        </w:rPr>
        <w:t xml:space="preserve"> </w:t>
      </w:r>
      <w:r w:rsidR="002261CC">
        <w:rPr>
          <w:color w:val="auto"/>
          <w:sz w:val="22"/>
          <w:szCs w:val="22"/>
        </w:rPr>
        <w:t>:</w:t>
      </w:r>
      <w:r>
        <w:rPr>
          <w:color w:val="auto"/>
          <w:sz w:val="22"/>
          <w:szCs w:val="22"/>
        </w:rPr>
        <w:t xml:space="preserve">                                                                                                                   УТВЕРЖДАЮ:</w:t>
      </w:r>
      <w:r w:rsidR="002261CC">
        <w:rPr>
          <w:color w:val="auto"/>
          <w:sz w:val="22"/>
          <w:szCs w:val="22"/>
        </w:rPr>
        <w:t xml:space="preserve">                                                                                                             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Представитель РТ                                                                                       Президент федерации тенниса</w:t>
      </w:r>
    </w:p>
    <w:p w:rsidR="002261CC" w:rsidRDefault="002261CC" w:rsidP="002261CC">
      <w:pPr>
        <w:pStyle w:val="Default"/>
      </w:pPr>
      <w:r>
        <w:rPr>
          <w:color w:val="auto"/>
          <w:sz w:val="22"/>
          <w:szCs w:val="22"/>
        </w:rPr>
        <w:t>«Вет-Тур» в Урфо                                                                                                            города Тобольска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____________ Н.И.Кладов                                                                      _______________ Н.Г.Колядич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«____» ______________ 2019г.                                                               «____» ______________ 2019г.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b/>
          <w:bCs/>
          <w:color w:val="auto"/>
          <w:sz w:val="48"/>
          <w:szCs w:val="48"/>
        </w:rPr>
      </w:pPr>
    </w:p>
    <w:p w:rsidR="002261CC" w:rsidRDefault="002261CC" w:rsidP="002261CC">
      <w:pPr>
        <w:pStyle w:val="Default"/>
        <w:rPr>
          <w:b/>
          <w:bCs/>
          <w:color w:val="auto"/>
          <w:sz w:val="48"/>
          <w:szCs w:val="48"/>
        </w:rPr>
      </w:pPr>
      <w:r>
        <w:rPr>
          <w:b/>
          <w:bCs/>
          <w:color w:val="auto"/>
          <w:sz w:val="48"/>
          <w:szCs w:val="48"/>
        </w:rPr>
        <w:t xml:space="preserve"> </w:t>
      </w:r>
    </w:p>
    <w:p w:rsidR="002261CC" w:rsidRDefault="002261CC" w:rsidP="002261CC">
      <w:pPr>
        <w:pStyle w:val="Default"/>
        <w:rPr>
          <w:b/>
          <w:bCs/>
          <w:color w:val="auto"/>
          <w:sz w:val="48"/>
          <w:szCs w:val="48"/>
        </w:rPr>
      </w:pPr>
    </w:p>
    <w:p w:rsidR="002261CC" w:rsidRDefault="002261CC" w:rsidP="002261CC">
      <w:pPr>
        <w:pStyle w:val="Default"/>
        <w:rPr>
          <w:b/>
          <w:bCs/>
          <w:color w:val="auto"/>
          <w:sz w:val="48"/>
          <w:szCs w:val="48"/>
        </w:rPr>
      </w:pPr>
    </w:p>
    <w:p w:rsidR="002261CC" w:rsidRDefault="002261CC" w:rsidP="002261CC">
      <w:pPr>
        <w:pStyle w:val="Default"/>
        <w:rPr>
          <w:b/>
          <w:bCs/>
          <w:color w:val="auto"/>
          <w:sz w:val="48"/>
          <w:szCs w:val="48"/>
        </w:rPr>
      </w:pPr>
      <w:r>
        <w:rPr>
          <w:b/>
          <w:bCs/>
          <w:color w:val="auto"/>
          <w:sz w:val="48"/>
          <w:szCs w:val="48"/>
        </w:rPr>
        <w:t xml:space="preserve">                       ПОЛОЖЕНИЕ</w:t>
      </w:r>
    </w:p>
    <w:p w:rsidR="00BE4D22" w:rsidRDefault="002261CC" w:rsidP="002261CC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 проведении v открытого первенства Уральского федерального округа</w:t>
      </w:r>
    </w:p>
    <w:p w:rsidR="00BE4D22" w:rsidRDefault="00BE4D22" w:rsidP="002261CC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по теннису среди ветеранов на призы ХХ – го открытого турнира</w:t>
      </w:r>
    </w:p>
    <w:p w:rsidR="00BE4D22" w:rsidRDefault="00BE4D22" w:rsidP="002261CC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                              «Кубок Тобольского Кремля»</w:t>
      </w:r>
      <w:r w:rsidR="002261CC">
        <w:rPr>
          <w:color w:val="auto"/>
          <w:sz w:val="28"/>
          <w:szCs w:val="28"/>
        </w:rPr>
        <w:t xml:space="preserve">        </w:t>
      </w:r>
      <w:r>
        <w:rPr>
          <w:color w:val="auto"/>
          <w:sz w:val="28"/>
          <w:szCs w:val="28"/>
        </w:rPr>
        <w:t xml:space="preserve"> </w:t>
      </w:r>
    </w:p>
    <w:p w:rsidR="002261CC" w:rsidRDefault="00BE4D22" w:rsidP="002261CC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  </w:t>
      </w:r>
      <w:r w:rsidR="002261CC">
        <w:rPr>
          <w:color w:val="auto"/>
          <w:sz w:val="28"/>
          <w:szCs w:val="28"/>
        </w:rPr>
        <w:t xml:space="preserve">                </w:t>
      </w:r>
      <w:r>
        <w:rPr>
          <w:color w:val="auto"/>
          <w:sz w:val="28"/>
          <w:szCs w:val="28"/>
        </w:rPr>
        <w:t xml:space="preserve">      </w:t>
      </w:r>
    </w:p>
    <w:p w:rsidR="002261CC" w:rsidRDefault="002261CC" w:rsidP="002261CC">
      <w:pPr>
        <w:pStyle w:val="Default"/>
        <w:rPr>
          <w:color w:val="auto"/>
          <w:sz w:val="28"/>
          <w:szCs w:val="28"/>
        </w:rPr>
      </w:pPr>
    </w:p>
    <w:p w:rsidR="002261CC" w:rsidRDefault="002261CC" w:rsidP="002261CC">
      <w:pPr>
        <w:pStyle w:val="Default"/>
        <w:rPr>
          <w:color w:val="auto"/>
          <w:sz w:val="28"/>
          <w:szCs w:val="28"/>
        </w:rPr>
      </w:pPr>
    </w:p>
    <w:p w:rsidR="002261CC" w:rsidRDefault="002261CC" w:rsidP="002261CC">
      <w:pPr>
        <w:pStyle w:val="Default"/>
        <w:rPr>
          <w:color w:val="auto"/>
          <w:sz w:val="28"/>
          <w:szCs w:val="28"/>
        </w:rPr>
      </w:pPr>
    </w:p>
    <w:p w:rsidR="002261CC" w:rsidRDefault="002261CC" w:rsidP="002261CC">
      <w:pPr>
        <w:pStyle w:val="Default"/>
        <w:rPr>
          <w:color w:val="auto"/>
          <w:sz w:val="28"/>
          <w:szCs w:val="28"/>
        </w:rPr>
      </w:pPr>
    </w:p>
    <w:p w:rsidR="002261CC" w:rsidRDefault="002261CC" w:rsidP="002261CC">
      <w:pPr>
        <w:pStyle w:val="Default"/>
        <w:rPr>
          <w:color w:val="auto"/>
          <w:sz w:val="28"/>
          <w:szCs w:val="28"/>
        </w:rPr>
      </w:pPr>
    </w:p>
    <w:p w:rsidR="002261CC" w:rsidRDefault="002261CC" w:rsidP="002261CC">
      <w:pPr>
        <w:pStyle w:val="Default"/>
        <w:rPr>
          <w:color w:val="auto"/>
          <w:sz w:val="28"/>
          <w:szCs w:val="28"/>
        </w:rPr>
      </w:pPr>
    </w:p>
    <w:p w:rsidR="002261CC" w:rsidRDefault="002261CC" w:rsidP="002261CC">
      <w:pPr>
        <w:pStyle w:val="Default"/>
        <w:rPr>
          <w:color w:val="auto"/>
          <w:sz w:val="28"/>
          <w:szCs w:val="28"/>
        </w:rPr>
      </w:pPr>
    </w:p>
    <w:p w:rsidR="002261CC" w:rsidRDefault="002261CC" w:rsidP="002261CC">
      <w:pPr>
        <w:pStyle w:val="Default"/>
        <w:rPr>
          <w:color w:val="auto"/>
          <w:sz w:val="28"/>
          <w:szCs w:val="28"/>
        </w:rPr>
      </w:pPr>
    </w:p>
    <w:p w:rsidR="002261CC" w:rsidRDefault="002261CC" w:rsidP="002261CC">
      <w:pPr>
        <w:pStyle w:val="Default"/>
        <w:rPr>
          <w:color w:val="auto"/>
          <w:sz w:val="28"/>
          <w:szCs w:val="28"/>
        </w:rPr>
      </w:pPr>
    </w:p>
    <w:p w:rsidR="002261CC" w:rsidRDefault="002261CC" w:rsidP="002261CC">
      <w:pPr>
        <w:pStyle w:val="Default"/>
        <w:rPr>
          <w:color w:val="auto"/>
          <w:sz w:val="28"/>
          <w:szCs w:val="28"/>
        </w:rPr>
      </w:pPr>
    </w:p>
    <w:p w:rsidR="002261CC" w:rsidRDefault="002261CC" w:rsidP="002261CC">
      <w:pPr>
        <w:pStyle w:val="Default"/>
        <w:rPr>
          <w:color w:val="auto"/>
          <w:sz w:val="28"/>
          <w:szCs w:val="28"/>
        </w:rPr>
      </w:pPr>
    </w:p>
    <w:p w:rsidR="002261CC" w:rsidRDefault="002261CC" w:rsidP="002261CC">
      <w:pPr>
        <w:pStyle w:val="Default"/>
        <w:rPr>
          <w:color w:val="auto"/>
          <w:sz w:val="28"/>
          <w:szCs w:val="28"/>
        </w:rPr>
      </w:pPr>
    </w:p>
    <w:p w:rsidR="002261CC" w:rsidRDefault="002261CC" w:rsidP="002261CC">
      <w:pPr>
        <w:pStyle w:val="Default"/>
        <w:rPr>
          <w:color w:val="auto"/>
          <w:sz w:val="28"/>
          <w:szCs w:val="28"/>
        </w:rPr>
      </w:pPr>
    </w:p>
    <w:p w:rsidR="002261CC" w:rsidRDefault="002261CC" w:rsidP="002261CC">
      <w:pPr>
        <w:pStyle w:val="Default"/>
        <w:rPr>
          <w:color w:val="auto"/>
          <w:sz w:val="28"/>
          <w:szCs w:val="28"/>
        </w:rPr>
      </w:pPr>
    </w:p>
    <w:p w:rsidR="002261CC" w:rsidRDefault="002261CC" w:rsidP="002261CC">
      <w:pPr>
        <w:pStyle w:val="Default"/>
        <w:rPr>
          <w:color w:val="auto"/>
          <w:sz w:val="28"/>
          <w:szCs w:val="28"/>
        </w:rPr>
      </w:pPr>
    </w:p>
    <w:p w:rsidR="002261CC" w:rsidRDefault="002261CC" w:rsidP="002261CC">
      <w:pPr>
        <w:pStyle w:val="Default"/>
        <w:rPr>
          <w:color w:val="auto"/>
          <w:sz w:val="28"/>
          <w:szCs w:val="28"/>
        </w:rPr>
      </w:pPr>
    </w:p>
    <w:p w:rsidR="002261CC" w:rsidRDefault="002261CC" w:rsidP="002261CC">
      <w:pPr>
        <w:pStyle w:val="Default"/>
        <w:rPr>
          <w:color w:val="auto"/>
          <w:sz w:val="28"/>
          <w:szCs w:val="28"/>
        </w:rPr>
      </w:pPr>
    </w:p>
    <w:p w:rsidR="002261CC" w:rsidRDefault="002261CC" w:rsidP="002261CC">
      <w:pPr>
        <w:pStyle w:val="Default"/>
        <w:rPr>
          <w:color w:val="auto"/>
          <w:sz w:val="28"/>
          <w:szCs w:val="28"/>
        </w:rPr>
      </w:pPr>
    </w:p>
    <w:p w:rsidR="002261CC" w:rsidRDefault="002261CC" w:rsidP="002261CC">
      <w:pPr>
        <w:pStyle w:val="Default"/>
        <w:rPr>
          <w:color w:val="auto"/>
          <w:sz w:val="28"/>
          <w:szCs w:val="28"/>
        </w:rPr>
      </w:pPr>
    </w:p>
    <w:p w:rsidR="002261CC" w:rsidRDefault="002261CC" w:rsidP="002261CC">
      <w:pPr>
        <w:pStyle w:val="Default"/>
        <w:rPr>
          <w:color w:val="auto"/>
          <w:sz w:val="28"/>
          <w:szCs w:val="28"/>
        </w:rPr>
      </w:pPr>
    </w:p>
    <w:p w:rsidR="002261CC" w:rsidRDefault="002261CC" w:rsidP="002261CC">
      <w:pPr>
        <w:pStyle w:val="Default"/>
        <w:rPr>
          <w:color w:val="auto"/>
          <w:sz w:val="28"/>
          <w:szCs w:val="28"/>
        </w:rPr>
      </w:pPr>
    </w:p>
    <w:p w:rsidR="002261CC" w:rsidRDefault="002261CC" w:rsidP="002261CC">
      <w:pPr>
        <w:pStyle w:val="Default"/>
        <w:rPr>
          <w:color w:val="auto"/>
          <w:sz w:val="28"/>
          <w:szCs w:val="28"/>
        </w:rPr>
      </w:pPr>
    </w:p>
    <w:p w:rsidR="002261CC" w:rsidRDefault="002261CC" w:rsidP="002261CC">
      <w:pPr>
        <w:pStyle w:val="Default"/>
        <w:rPr>
          <w:color w:val="auto"/>
          <w:sz w:val="28"/>
          <w:szCs w:val="28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                                                               г. Тобольск, 2019 г</w:t>
      </w:r>
    </w:p>
    <w:p w:rsidR="002261CC" w:rsidRDefault="002261CC" w:rsidP="002261CC">
      <w:pPr>
        <w:pStyle w:val="Default"/>
        <w:rPr>
          <w:color w:val="auto"/>
        </w:rPr>
      </w:pPr>
    </w:p>
    <w:p w:rsidR="002261CC" w:rsidRDefault="002261CC" w:rsidP="002261CC">
      <w:pPr>
        <w:pStyle w:val="Default"/>
        <w:pageBreakBefore/>
        <w:rPr>
          <w:color w:val="auto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                                                            1. Общие положения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v открытое первенство Уральского федерального округа по теннису среди ветеранов на призы 20-го</w:t>
      </w:r>
      <w:r w:rsidR="008646E3">
        <w:rPr>
          <w:color w:val="auto"/>
          <w:sz w:val="22"/>
          <w:szCs w:val="22"/>
        </w:rPr>
        <w:t xml:space="preserve"> открытого</w:t>
      </w:r>
      <w:bookmarkStart w:id="0" w:name="_GoBack"/>
      <w:bookmarkEnd w:id="0"/>
      <w:r>
        <w:rPr>
          <w:color w:val="auto"/>
          <w:sz w:val="22"/>
          <w:szCs w:val="22"/>
        </w:rPr>
        <w:t xml:space="preserve"> турнира «Кубок Тобольского Кремля» (далее соревнования) проводится с целью популяризации тенниса, повышения мастерства спортсменов-теннисистов и пропаганды здорового образа жизни.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Турнир проводится в системе «Вет-Тур» 1-й категории.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                                                          2. Место и сроки проведения турнира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Турнир проводится 12-15 июня 2019 года в г.</w:t>
      </w:r>
      <w:r w:rsidR="00781F06"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Тобольске Тюменской области на кортах МАОУ СОШ №12 и г-цы «Славянская».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                                                           3. Руководство турнира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Общее руководство подготовкой и проведением соревнований осуществляется Федерацией тенниса УрФО. Непосредственное проведение соревнований возлагается на оргкомитет, образуемый Федерацией тенниса г.</w:t>
      </w:r>
      <w:r w:rsidR="00781F06"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Тобольска и главную судейскую коллегию.</w:t>
      </w:r>
    </w:p>
    <w:p w:rsidR="00B65C06" w:rsidRPr="006E1C8B" w:rsidRDefault="00B65C06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Директор турнира </w:t>
      </w:r>
      <w:r>
        <w:rPr>
          <w:color w:val="auto"/>
          <w:sz w:val="22"/>
          <w:szCs w:val="22"/>
        </w:rPr>
        <w:softHyphen/>
      </w:r>
      <w:r>
        <w:rPr>
          <w:color w:val="auto"/>
          <w:sz w:val="22"/>
          <w:szCs w:val="22"/>
        </w:rPr>
        <w:softHyphen/>
      </w:r>
      <w:r>
        <w:rPr>
          <w:color w:val="auto"/>
          <w:sz w:val="22"/>
          <w:szCs w:val="22"/>
        </w:rPr>
        <w:softHyphen/>
        <w:t>–– Колядич Николай Григорьевич, тел.: 8-902-</w:t>
      </w:r>
      <w:r w:rsidR="00814C79">
        <w:rPr>
          <w:color w:val="auto"/>
          <w:sz w:val="22"/>
          <w:szCs w:val="22"/>
        </w:rPr>
        <w:t>850-31-36.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Главный судья турнира –– Киселёв Владимир Анатольевич, тел.: 8-982-945-96-20.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Зам. главного судьи ту</w:t>
      </w:r>
      <w:r w:rsidR="00814C79">
        <w:rPr>
          <w:color w:val="auto"/>
          <w:sz w:val="22"/>
          <w:szCs w:val="22"/>
        </w:rPr>
        <w:t>рнира –– Гусев Роман, тел.: 8-912-246-83-88.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                                                          4. Требования к участникам турнира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К участию в турнире допускаются игроки, которым на 31 декабря 2019 года исполнилось или должно исполниться 35 лет (независимо от дня и месяца), подавшие заявку в установленный срок, зарегистрировавшиеся в ГСК в день приезда и уплатившие вступительный взнос. Принадлежность игрока к той или иной возрастной группе определяется годом рождения. Турнир проводится в следующих возрастных группах: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Одиночный разряд: мужчины 35 лет и старше (далее М35+),</w:t>
      </w:r>
      <w:r w:rsidR="00FE19DA">
        <w:rPr>
          <w:color w:val="auto"/>
          <w:sz w:val="22"/>
          <w:szCs w:val="22"/>
        </w:rPr>
        <w:t xml:space="preserve"> М40+,</w:t>
      </w:r>
      <w:r>
        <w:rPr>
          <w:color w:val="auto"/>
          <w:sz w:val="22"/>
          <w:szCs w:val="22"/>
        </w:rPr>
        <w:t xml:space="preserve"> М45+, М50+, М55+,</w:t>
      </w:r>
      <w:r w:rsidR="00814C79">
        <w:rPr>
          <w:color w:val="auto"/>
          <w:sz w:val="22"/>
          <w:szCs w:val="22"/>
        </w:rPr>
        <w:t xml:space="preserve"> М60+, М65+, М70+; женщины: Ж35+, Ж45+, Ж55</w:t>
      </w:r>
      <w:r>
        <w:rPr>
          <w:color w:val="auto"/>
          <w:sz w:val="22"/>
          <w:szCs w:val="22"/>
        </w:rPr>
        <w:t>+;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парный разряд: ММ35-4</w:t>
      </w:r>
      <w:r w:rsidR="00814C79">
        <w:rPr>
          <w:color w:val="auto"/>
          <w:sz w:val="22"/>
          <w:szCs w:val="22"/>
        </w:rPr>
        <w:t>4, ММ45-54, ММ55-64, ЖЖ35+, ЖЖ45</w:t>
      </w:r>
      <w:r>
        <w:rPr>
          <w:color w:val="auto"/>
          <w:sz w:val="22"/>
          <w:szCs w:val="22"/>
        </w:rPr>
        <w:t>+, МЖ35+.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Максимальное количество участников в возрастных группах М35+, М45+, М50+, М55+, М65+, М70+ - 32 чел.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Минимальное количество участников в возрастных группах М35+, М45+, М50+, М55+, Мб5+ - 8 чел., М70+ - 6 чел.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Максимальное количество участниц в возрастной группе Ж35+, Ж50+ - 16, минимальное - 6.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Турнир проводится в мужском и женском одиночном и парном разрядах.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В случае недобора участников в какой-либо возрастной группе, она объединяется с соседней, более молодой по возрасту.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Если число участников в какой-либо таблице соревнования в день регистрации окажется больше установленного положением, то в первый день соревнований проводится отборочный этап.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Каждый игрок имеет право участвовать в одиночном разряде только в одной возрастной группе: либо соответствующей его году рождения, либо моложе.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                                                            5. Программа соревнований</w:t>
      </w:r>
    </w:p>
    <w:p w:rsidR="002261CC" w:rsidRDefault="00814C79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Р</w:t>
      </w:r>
      <w:r w:rsidR="002261CC">
        <w:rPr>
          <w:color w:val="auto"/>
          <w:sz w:val="22"/>
          <w:szCs w:val="22"/>
        </w:rPr>
        <w:t>егистрация участников с 11.00 до 14.00 12 июня 2019 г.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Жеребьёвка проводится по окончании регистрации участников в 14.00 в г-це «Славянская» Рассеивание игроков в таблице соревнования производится по текущему рейтингу. Официальные тренировки проводятся 12 июня с 08.00 до 14.00 на кортах МАОУ СОШ №12 (8 мкр.) и г-цы «Славянская» (9 мкр.). Начало соревнований 12 июня в 15.00.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Турнир проводится по действующим Правилам, принятым Международной федерацией тенниса, Федерацией тенниса России и в соответствии с Регламентом РТТ на 2019 год. Соревнования в одиночном и парных разрядах основного турнира во всех возрастных группах проводятся по олимпийской системе с розыгрышем 3-го места. Матчи в одиночных разрядах проводятся из 3-х сетов с тай-брейком в каждом сете. Матчи в парных разрядах проводятся из 2-х полных сетов с решающим очком в каждом сете. Для проигравших в 1-м туре основного турнира в одиночном разряде проводится дополнительный турнир также по олимпийской системе, в котором каждый матч играется из одного сета и для достижения победы необходимо выиграть 8 геймов.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lastRenderedPageBreak/>
        <w:t xml:space="preserve">                              6. Техническое и материальное обеспечение соревнования</w:t>
      </w:r>
    </w:p>
    <w:p w:rsidR="002261CC" w:rsidRDefault="002261CC" w:rsidP="002261CC">
      <w:pPr>
        <w:pStyle w:val="Default"/>
        <w:pageBreakBefore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Соревнования проводятся на 5 открытых кортах, покрытие «искусственная трава», мячами марки PRO HEAD. При неблагоприятных погодных условиях соревнования переносятся в спортивный зал СК «Совершенство» ТПИ им</w:t>
      </w:r>
      <w:r w:rsidR="00781F06"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.Д.И.</w:t>
      </w:r>
      <w:r w:rsidR="00781F06"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Менделеева филиала ТюмГУ в г.</w:t>
      </w:r>
      <w:r w:rsidR="00781F06"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Тобольске.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Участники соревнований во время матча обеспечиваются питьевой водой. Матчи судят судьи- наблюдатели. Полуфинальные, финальные и матчи за 3-е место обслуживаются судьями на вышке. Ответственность за своё здоровье и физическое состояние принимают на себя сами участники. Каждый участник должен иметь с собой страховой медицинский полис, Первая медицинская помощь в случае необходимости оказывается врачом турнира.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Информационная поддержка данных соревнований будет осуществляться в группах социальной сети «ВКонтакте» - «Спортивная жизнь города Тобольска» и «Типичный Тобольск», а также на портале «Тобольск-информ».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                                                                     7. Заявки на участие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Заявки на участие подаются по форме, приведенной в Приложении 1 н</w:t>
      </w:r>
      <w:r w:rsidR="00835156">
        <w:rPr>
          <w:color w:val="auto"/>
          <w:sz w:val="22"/>
          <w:szCs w:val="22"/>
        </w:rPr>
        <w:t>астоящего положения по</w:t>
      </w:r>
    </w:p>
    <w:p w:rsidR="002261CC" w:rsidRDefault="00835156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адресу е- </w:t>
      </w:r>
      <w:r w:rsidR="002261CC">
        <w:rPr>
          <w:color w:val="auto"/>
          <w:sz w:val="22"/>
          <w:szCs w:val="22"/>
        </w:rPr>
        <w:t>mail:</w:t>
      </w:r>
      <w:r>
        <w:rPr>
          <w:color w:val="auto"/>
          <w:sz w:val="22"/>
          <w:szCs w:val="22"/>
        </w:rPr>
        <w:t xml:space="preserve"> </w:t>
      </w:r>
      <w:r w:rsidR="00814C79">
        <w:rPr>
          <w:color w:val="auto"/>
          <w:sz w:val="22"/>
          <w:szCs w:val="22"/>
          <w:lang w:val="en-US"/>
        </w:rPr>
        <w:t>VKulikov</w:t>
      </w:r>
      <w:r w:rsidR="00B65C06" w:rsidRPr="00B65C06">
        <w:rPr>
          <w:color w:val="auto"/>
          <w:sz w:val="22"/>
          <w:szCs w:val="22"/>
        </w:rPr>
        <w:t>@</w:t>
      </w:r>
      <w:r w:rsidR="00814C79">
        <w:rPr>
          <w:color w:val="auto"/>
          <w:sz w:val="22"/>
          <w:szCs w:val="22"/>
          <w:lang w:val="en-US"/>
        </w:rPr>
        <w:t>vostok</w:t>
      </w:r>
      <w:r w:rsidR="00814C79" w:rsidRPr="00814C79">
        <w:rPr>
          <w:color w:val="auto"/>
          <w:sz w:val="22"/>
          <w:szCs w:val="22"/>
        </w:rPr>
        <w:t>-</w:t>
      </w:r>
      <w:r w:rsidR="00814C79">
        <w:rPr>
          <w:color w:val="auto"/>
          <w:sz w:val="22"/>
          <w:szCs w:val="22"/>
          <w:lang w:val="en-US"/>
        </w:rPr>
        <w:t>electra</w:t>
      </w:r>
      <w:r w:rsidRPr="00835156">
        <w:rPr>
          <w:color w:val="auto"/>
          <w:sz w:val="22"/>
          <w:szCs w:val="22"/>
        </w:rPr>
        <w:t>.</w:t>
      </w:r>
      <w:r>
        <w:rPr>
          <w:color w:val="auto"/>
          <w:sz w:val="22"/>
          <w:szCs w:val="22"/>
          <w:lang w:val="en-US"/>
        </w:rPr>
        <w:t>ru</w:t>
      </w:r>
      <w:r w:rsidRPr="00835156">
        <w:rPr>
          <w:color w:val="auto"/>
          <w:sz w:val="22"/>
          <w:szCs w:val="22"/>
        </w:rPr>
        <w:t xml:space="preserve"> </w:t>
      </w:r>
      <w:r w:rsidR="002261CC">
        <w:rPr>
          <w:color w:val="auto"/>
          <w:sz w:val="22"/>
          <w:szCs w:val="22"/>
        </w:rPr>
        <w:t>Телефон для спра</w:t>
      </w:r>
      <w:r w:rsidR="00FD1966">
        <w:rPr>
          <w:color w:val="auto"/>
          <w:sz w:val="22"/>
          <w:szCs w:val="22"/>
        </w:rPr>
        <w:t xml:space="preserve">вок: 8-919-957-06-90 – Куликов Виктор Николаевич. </w:t>
      </w:r>
      <w:r w:rsidR="00DB6C71">
        <w:rPr>
          <w:color w:val="auto"/>
          <w:sz w:val="22"/>
          <w:szCs w:val="22"/>
        </w:rPr>
        <w:t>Т</w:t>
      </w:r>
      <w:r w:rsidR="00FD1966">
        <w:rPr>
          <w:color w:val="auto"/>
          <w:sz w:val="22"/>
          <w:szCs w:val="22"/>
        </w:rPr>
        <w:t>ел.: 8-902-850-31-36</w:t>
      </w:r>
      <w:r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softHyphen/>
      </w:r>
      <w:r>
        <w:rPr>
          <w:color w:val="auto"/>
          <w:sz w:val="22"/>
          <w:szCs w:val="22"/>
        </w:rPr>
        <w:softHyphen/>
      </w:r>
      <w:r>
        <w:rPr>
          <w:color w:val="auto"/>
          <w:sz w:val="22"/>
          <w:szCs w:val="22"/>
        </w:rPr>
        <w:softHyphen/>
      </w:r>
      <w:r>
        <w:rPr>
          <w:color w:val="auto"/>
          <w:sz w:val="22"/>
          <w:szCs w:val="22"/>
        </w:rPr>
        <w:softHyphen/>
      </w:r>
      <w:r>
        <w:rPr>
          <w:color w:val="auto"/>
          <w:sz w:val="22"/>
          <w:szCs w:val="22"/>
        </w:rPr>
        <w:softHyphen/>
      </w:r>
      <w:r>
        <w:rPr>
          <w:color w:val="auto"/>
          <w:sz w:val="22"/>
          <w:szCs w:val="22"/>
        </w:rPr>
        <w:softHyphen/>
        <w:t>– Колядич Николай Григорьевич</w:t>
      </w:r>
      <w:r w:rsidR="00DB6C71">
        <w:rPr>
          <w:color w:val="auto"/>
          <w:sz w:val="22"/>
          <w:szCs w:val="22"/>
        </w:rPr>
        <w:t xml:space="preserve"> директор турнира</w:t>
      </w:r>
      <w:r>
        <w:rPr>
          <w:color w:val="auto"/>
          <w:sz w:val="22"/>
          <w:szCs w:val="22"/>
        </w:rPr>
        <w:t xml:space="preserve"> (до 1 июня 2019 г.)</w:t>
      </w:r>
    </w:p>
    <w:p w:rsidR="002261CC" w:rsidRPr="006E1C8B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                                                         </w:t>
      </w:r>
      <w:r w:rsidR="00814C79">
        <w:rPr>
          <w:b/>
          <w:bCs/>
          <w:color w:val="auto"/>
          <w:sz w:val="22"/>
          <w:szCs w:val="22"/>
        </w:rPr>
        <w:t xml:space="preserve">        8. Награждения 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Победители и призёры соревнований в одиночных и парных разрядах во всех возрастных группах награждаются Кубками, медалями и дипломами I, II и III степени. Каждому участнику вручается сувенирная продукция турнира.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                                                             9. Условия финансирования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Расходы по подготовке и проведению соревнования обеспечиваются за счёт средств организаторов и других источников.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Расходы по участию спортсменов в соревновании несут командирующие их организации или сами участники. При регистрации в мандатной комиссии каждому игроку необходимо уплатить стартовый взнос за участие в одиночном разряде: в размере 1500 рублей, а за участие в парном разряде и миксте: в размере 700 рублей с участника. Во</w:t>
      </w:r>
      <w:r w:rsidR="00814C79">
        <w:rPr>
          <w:color w:val="auto"/>
          <w:sz w:val="22"/>
          <w:szCs w:val="22"/>
        </w:rPr>
        <w:t>зрастные группы М65+, М70+ и Ж55</w:t>
      </w:r>
      <w:r>
        <w:rPr>
          <w:color w:val="auto"/>
          <w:sz w:val="22"/>
          <w:szCs w:val="22"/>
        </w:rPr>
        <w:t>+ оплачивают 50% стоимости стартового взноса.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                                                                10. Размещение участников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- </w:t>
      </w:r>
      <w:r w:rsidR="00703014">
        <w:rPr>
          <w:color w:val="auto"/>
          <w:sz w:val="22"/>
          <w:szCs w:val="22"/>
        </w:rPr>
        <w:t xml:space="preserve">гостиница «Славянская» - от 2200 </w:t>
      </w:r>
      <w:r>
        <w:rPr>
          <w:color w:val="auto"/>
          <w:sz w:val="22"/>
          <w:szCs w:val="22"/>
        </w:rPr>
        <w:t>руб. с завтраком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- гостиница </w:t>
      </w:r>
      <w:r w:rsidR="00703014">
        <w:rPr>
          <w:color w:val="auto"/>
          <w:sz w:val="22"/>
          <w:szCs w:val="22"/>
        </w:rPr>
        <w:t>«Новый Тобол» - от 14</w:t>
      </w:r>
      <w:r>
        <w:rPr>
          <w:color w:val="auto"/>
          <w:sz w:val="22"/>
          <w:szCs w:val="22"/>
        </w:rPr>
        <w:t>00</w:t>
      </w:r>
      <w:r w:rsidR="00703014" w:rsidRPr="00703014"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руб. с завтраком</w:t>
      </w:r>
    </w:p>
    <w:p w:rsidR="002261CC" w:rsidRDefault="00703014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- гостиница «Нефтехимик» - от 8</w:t>
      </w:r>
      <w:r w:rsidR="002261CC">
        <w:rPr>
          <w:color w:val="auto"/>
          <w:sz w:val="22"/>
          <w:szCs w:val="22"/>
        </w:rPr>
        <w:t>00</w:t>
      </w:r>
      <w:r w:rsidRPr="00703014"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руб. (кафе</w:t>
      </w:r>
      <w:r w:rsidR="002261CC">
        <w:rPr>
          <w:color w:val="auto"/>
          <w:sz w:val="22"/>
          <w:szCs w:val="22"/>
        </w:rPr>
        <w:t>);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Возможны другие варианты размещения.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b/>
          <w:bCs/>
          <w:i/>
          <w:iCs/>
          <w:color w:val="auto"/>
          <w:sz w:val="21"/>
          <w:szCs w:val="21"/>
        </w:rPr>
      </w:pPr>
    </w:p>
    <w:p w:rsidR="002261CC" w:rsidRDefault="002261CC" w:rsidP="002261CC">
      <w:pPr>
        <w:pStyle w:val="Default"/>
        <w:rPr>
          <w:b/>
          <w:bCs/>
          <w:i/>
          <w:iCs/>
          <w:color w:val="auto"/>
          <w:sz w:val="21"/>
          <w:szCs w:val="21"/>
        </w:rPr>
      </w:pPr>
    </w:p>
    <w:p w:rsidR="002261CC" w:rsidRDefault="002261CC" w:rsidP="002261CC">
      <w:pPr>
        <w:pStyle w:val="Default"/>
        <w:rPr>
          <w:color w:val="auto"/>
          <w:sz w:val="21"/>
          <w:szCs w:val="21"/>
        </w:rPr>
      </w:pPr>
      <w:r>
        <w:rPr>
          <w:b/>
          <w:bCs/>
          <w:i/>
          <w:iCs/>
          <w:color w:val="auto"/>
          <w:sz w:val="21"/>
          <w:szCs w:val="21"/>
        </w:rPr>
        <w:t xml:space="preserve">                                                                                                                                                  Приложение 1</w:t>
      </w:r>
    </w:p>
    <w:p w:rsidR="002261CC" w:rsidRDefault="002261CC" w:rsidP="002261CC">
      <w:pPr>
        <w:pStyle w:val="Default"/>
        <w:pageBreakBefore/>
        <w:rPr>
          <w:color w:val="auto"/>
          <w:sz w:val="21"/>
          <w:szCs w:val="21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                                                                         ЗАЯВКА</w:t>
      </w:r>
    </w:p>
    <w:p w:rsidR="002261CC" w:rsidRDefault="002261CC" w:rsidP="002261CC">
      <w:pPr>
        <w:pStyle w:val="Default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                    о проведении v открытого первенства Уральского федерального округа</w:t>
      </w:r>
    </w:p>
    <w:p w:rsidR="002261CC" w:rsidRDefault="002261CC" w:rsidP="002261CC">
      <w:pPr>
        <w:pStyle w:val="Default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                         по теннису </w:t>
      </w:r>
      <w:r w:rsidR="00BE4D22">
        <w:rPr>
          <w:b/>
          <w:bCs/>
          <w:color w:val="auto"/>
          <w:sz w:val="22"/>
          <w:szCs w:val="22"/>
        </w:rPr>
        <w:t xml:space="preserve">среди ветеранов на призы 20-го </w:t>
      </w:r>
      <w:r>
        <w:rPr>
          <w:b/>
          <w:bCs/>
          <w:color w:val="auto"/>
          <w:sz w:val="22"/>
          <w:szCs w:val="22"/>
        </w:rPr>
        <w:t>о</w:t>
      </w:r>
      <w:r w:rsidR="00BE4D22">
        <w:rPr>
          <w:b/>
          <w:bCs/>
          <w:color w:val="auto"/>
          <w:sz w:val="22"/>
          <w:szCs w:val="22"/>
        </w:rPr>
        <w:t>т</w:t>
      </w:r>
      <w:r>
        <w:rPr>
          <w:b/>
          <w:bCs/>
          <w:color w:val="auto"/>
          <w:sz w:val="22"/>
          <w:szCs w:val="22"/>
        </w:rPr>
        <w:t>крытого турнира</w:t>
      </w:r>
    </w:p>
    <w:p w:rsidR="002261CC" w:rsidRDefault="002261CC" w:rsidP="002261CC">
      <w:pPr>
        <w:pStyle w:val="Default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                                                       «Кубок Тобольского Кремля»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                                                    г.</w:t>
      </w:r>
      <w:r w:rsidR="00781F06"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Тобольск, 12-15 июня 2019 года.</w:t>
      </w:r>
    </w:p>
    <w:p w:rsidR="00BE4D22" w:rsidRDefault="00BE4D22" w:rsidP="002261CC">
      <w:pPr>
        <w:pStyle w:val="Default"/>
        <w:rPr>
          <w:color w:val="auto"/>
          <w:sz w:val="22"/>
          <w:szCs w:val="22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836"/>
        <w:gridCol w:w="1836"/>
        <w:gridCol w:w="1836"/>
        <w:gridCol w:w="1836"/>
        <w:gridCol w:w="1836"/>
      </w:tblGrid>
      <w:tr w:rsidR="002261CC" w:rsidTr="008D3DAA">
        <w:trPr>
          <w:trHeight w:val="151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1CC" w:rsidRDefault="006E1C8B" w:rsidP="003F1C17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Ф.И.О. участника </w:t>
            </w:r>
          </w:p>
          <w:p w:rsidR="002261CC" w:rsidRDefault="002261CC" w:rsidP="003F1C17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(полностью)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1CC" w:rsidRDefault="002261CC" w:rsidP="003F1C1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рождения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1CC" w:rsidRDefault="002261CC" w:rsidP="003F1C17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Город,</w:t>
            </w:r>
          </w:p>
          <w:p w:rsidR="002261CC" w:rsidRDefault="002261CC" w:rsidP="003F1C17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дом.</w:t>
            </w:r>
            <w:r w:rsidR="00781F0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адрес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1CC" w:rsidRDefault="002261CC" w:rsidP="003F1C17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Контактные</w:t>
            </w:r>
          </w:p>
          <w:p w:rsidR="002261CC" w:rsidRDefault="002261CC" w:rsidP="003F1C17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телефоны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1CC" w:rsidRDefault="002261CC" w:rsidP="003F1C17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Возрастная</w:t>
            </w:r>
          </w:p>
          <w:p w:rsidR="002261CC" w:rsidRDefault="002261CC" w:rsidP="003F1C17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группа</w:t>
            </w:r>
          </w:p>
        </w:tc>
      </w:tr>
      <w:tr w:rsidR="002261CC" w:rsidTr="008D3DAA">
        <w:trPr>
          <w:trHeight w:val="871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1CC" w:rsidRDefault="002261CC" w:rsidP="003F1C17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1CC" w:rsidRDefault="002261CC" w:rsidP="003F1C17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1CC" w:rsidRDefault="002261CC" w:rsidP="003F1C17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1CC" w:rsidRDefault="002261CC" w:rsidP="003F1C17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1CC" w:rsidRDefault="002261CC" w:rsidP="003F1C17">
            <w:pPr>
              <w:pStyle w:val="Default"/>
              <w:rPr>
                <w:sz w:val="22"/>
                <w:szCs w:val="22"/>
              </w:rPr>
            </w:pPr>
          </w:p>
        </w:tc>
      </w:tr>
    </w:tbl>
    <w:p w:rsidR="002261CC" w:rsidRDefault="002261CC" w:rsidP="002261CC"/>
    <w:p w:rsidR="002261CC" w:rsidRDefault="002261CC" w:rsidP="002261CC">
      <w:r>
        <w:t>Подачей настоящей заявки подтверждаю, что в соответствии с Положением о турнире я беру на себя ответственность за своё здоровье и физическое состояние.</w:t>
      </w:r>
    </w:p>
    <w:p w:rsidR="002261CC" w:rsidRDefault="002261CC" w:rsidP="002261CC"/>
    <w:p w:rsidR="002261CC" w:rsidRDefault="002261CC" w:rsidP="002261CC">
      <w:r>
        <w:t xml:space="preserve">                        Дата                                        Подпись                                       Расшифровка подписи</w:t>
      </w:r>
    </w:p>
    <w:p w:rsidR="008D3DAA" w:rsidRDefault="008D3DAA" w:rsidP="002261CC"/>
    <w:p w:rsidR="008D3DAA" w:rsidRDefault="008D3DAA" w:rsidP="002261CC"/>
    <w:p w:rsidR="008D3DAA" w:rsidRDefault="008D3DAA" w:rsidP="002261CC"/>
    <w:p w:rsidR="008D3DAA" w:rsidRDefault="008D3DAA" w:rsidP="002261CC"/>
    <w:p w:rsidR="008D3DAA" w:rsidRDefault="008D3DAA" w:rsidP="002261CC"/>
    <w:p w:rsidR="008D3DAA" w:rsidRDefault="008D3DAA" w:rsidP="002261CC"/>
    <w:p w:rsidR="008D3DAA" w:rsidRDefault="008D3DAA" w:rsidP="002261CC"/>
    <w:p w:rsidR="008D3DAA" w:rsidRDefault="008D3DAA" w:rsidP="002261CC"/>
    <w:p w:rsidR="008D3DAA" w:rsidRDefault="008D3DAA" w:rsidP="002261CC"/>
    <w:p w:rsidR="008D3DAA" w:rsidRDefault="008D3DAA" w:rsidP="002261CC"/>
    <w:p w:rsidR="008D3DAA" w:rsidRDefault="008D3DAA" w:rsidP="002261CC"/>
    <w:p w:rsidR="008D3DAA" w:rsidRDefault="008D3DAA" w:rsidP="002261CC"/>
    <w:p w:rsidR="008D3DAA" w:rsidRDefault="008D3DAA" w:rsidP="002261CC"/>
    <w:p w:rsidR="008D3DAA" w:rsidRDefault="008D3DAA" w:rsidP="002261CC"/>
    <w:p w:rsidR="008D3DAA" w:rsidRDefault="008D3DAA" w:rsidP="002261CC"/>
    <w:p w:rsidR="008D3DAA" w:rsidRDefault="008D3DAA" w:rsidP="002261CC"/>
    <w:p w:rsidR="008D3DAA" w:rsidRDefault="008D3DAA" w:rsidP="002261CC"/>
    <w:p w:rsidR="008D3DAA" w:rsidRDefault="008D3DAA" w:rsidP="002261CC"/>
    <w:p w:rsidR="008D3DAA" w:rsidRPr="008D3DAA" w:rsidRDefault="008D3DAA" w:rsidP="002261CC">
      <w:pPr>
        <w:rPr>
          <w:b/>
        </w:rPr>
      </w:pPr>
      <w:r>
        <w:rPr>
          <w:b/>
        </w:rPr>
        <w:t>Данное положение является официальным вызовом на соревнования.</w:t>
      </w:r>
    </w:p>
    <w:p w:rsidR="002261CC" w:rsidRDefault="002261CC" w:rsidP="002261CC"/>
    <w:p w:rsidR="002261CC" w:rsidRDefault="002261CC" w:rsidP="002261CC"/>
    <w:p w:rsidR="002261CC" w:rsidRDefault="002261CC" w:rsidP="002261CC"/>
    <w:p w:rsidR="002261CC" w:rsidRDefault="002261CC" w:rsidP="002261CC"/>
    <w:p w:rsidR="002261CC" w:rsidRDefault="002261CC" w:rsidP="002261CC"/>
    <w:p w:rsidR="002261CC" w:rsidRDefault="002261CC" w:rsidP="002261CC"/>
    <w:p w:rsidR="002261CC" w:rsidRDefault="002261CC" w:rsidP="002261CC"/>
    <w:p w:rsidR="002261CC" w:rsidRDefault="002261CC" w:rsidP="002261CC"/>
    <w:p w:rsidR="002261CC" w:rsidRDefault="002261CC" w:rsidP="002261CC"/>
    <w:p w:rsidR="002261CC" w:rsidRDefault="002261CC" w:rsidP="002261CC"/>
    <w:p w:rsidR="002261CC" w:rsidRDefault="002261CC" w:rsidP="002261CC"/>
    <w:p w:rsidR="002261CC" w:rsidRDefault="002261CC" w:rsidP="002261CC"/>
    <w:p w:rsidR="002261CC" w:rsidRDefault="002261CC" w:rsidP="002261CC"/>
    <w:p w:rsidR="002261CC" w:rsidRDefault="002261CC" w:rsidP="002261CC"/>
    <w:p w:rsidR="002261CC" w:rsidRDefault="002261CC" w:rsidP="002261CC"/>
    <w:p w:rsidR="002261CC" w:rsidRDefault="002261CC" w:rsidP="002261CC"/>
    <w:p w:rsidR="002261CC" w:rsidRDefault="002261CC" w:rsidP="002261CC"/>
    <w:p w:rsidR="002261CC" w:rsidRDefault="002261CC" w:rsidP="002261CC"/>
    <w:p w:rsidR="00D14C9C" w:rsidRDefault="00D14C9C"/>
    <w:sectPr w:rsidR="00D14C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5DD"/>
    <w:rsid w:val="000533DB"/>
    <w:rsid w:val="002261CC"/>
    <w:rsid w:val="0041221C"/>
    <w:rsid w:val="006E1C8B"/>
    <w:rsid w:val="00703014"/>
    <w:rsid w:val="00781F06"/>
    <w:rsid w:val="00814C79"/>
    <w:rsid w:val="00827290"/>
    <w:rsid w:val="00835156"/>
    <w:rsid w:val="008646E3"/>
    <w:rsid w:val="008D3DAA"/>
    <w:rsid w:val="00B65C06"/>
    <w:rsid w:val="00BE4D22"/>
    <w:rsid w:val="00D14C9C"/>
    <w:rsid w:val="00D215DD"/>
    <w:rsid w:val="00DB6C71"/>
    <w:rsid w:val="00DD06A1"/>
    <w:rsid w:val="00FD1966"/>
    <w:rsid w:val="00FE1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66077B"/>
  <w15:docId w15:val="{CFB6DF0B-2993-437E-8A29-55030594D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1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261C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D3D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D3D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1279</Words>
  <Characters>7295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Куликов Виктор Николаевич</dc:creator>
  <cp:keywords/>
  <dc:description/>
  <cp:lastModifiedBy>Куликов Виктор Николаевич</cp:lastModifiedBy>
  <cp:revision>6</cp:revision>
  <cp:lastPrinted>2019-02-22T07:24:00Z</cp:lastPrinted>
  <dcterms:created xsi:type="dcterms:W3CDTF">2019-05-08T02:58:00Z</dcterms:created>
  <dcterms:modified xsi:type="dcterms:W3CDTF">2019-05-08T05:40:00Z</dcterms:modified>
</cp:coreProperties>
</file>