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1CC" w:rsidRDefault="008D3DAA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УТВЕРЖДАЮ</w:t>
      </w:r>
      <w:r w:rsidR="00BE4D22">
        <w:rPr>
          <w:color w:val="auto"/>
          <w:sz w:val="22"/>
          <w:szCs w:val="22"/>
        </w:rPr>
        <w:t xml:space="preserve"> </w:t>
      </w:r>
      <w:r w:rsidR="002261CC">
        <w:rPr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УТВЕРЖДАЮ:</w:t>
      </w:r>
      <w:r w:rsidR="002261CC">
        <w:rPr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Представитель РТ                                                                                       Президент федерации тенниса</w:t>
      </w:r>
    </w:p>
    <w:p w:rsidR="002261CC" w:rsidRDefault="002261CC" w:rsidP="002261CC">
      <w:pPr>
        <w:pStyle w:val="Default"/>
      </w:pPr>
      <w:r>
        <w:rPr>
          <w:color w:val="auto"/>
          <w:sz w:val="22"/>
          <w:szCs w:val="22"/>
        </w:rPr>
        <w:t>«</w:t>
      </w:r>
      <w:proofErr w:type="spellStart"/>
      <w:r>
        <w:rPr>
          <w:color w:val="auto"/>
          <w:sz w:val="22"/>
          <w:szCs w:val="22"/>
        </w:rPr>
        <w:t>Вет</w:t>
      </w:r>
      <w:proofErr w:type="spellEnd"/>
      <w:r>
        <w:rPr>
          <w:color w:val="auto"/>
          <w:sz w:val="22"/>
          <w:szCs w:val="22"/>
        </w:rPr>
        <w:t xml:space="preserve">-Тур» в </w:t>
      </w:r>
      <w:proofErr w:type="spellStart"/>
      <w:r>
        <w:rPr>
          <w:color w:val="auto"/>
          <w:sz w:val="22"/>
          <w:szCs w:val="22"/>
        </w:rPr>
        <w:t>Урфо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города Тобольска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 </w:t>
      </w:r>
      <w:proofErr w:type="spellStart"/>
      <w:r>
        <w:rPr>
          <w:color w:val="auto"/>
          <w:sz w:val="22"/>
          <w:szCs w:val="22"/>
        </w:rPr>
        <w:t>Н.И.Кладов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_______________ </w:t>
      </w:r>
      <w:proofErr w:type="spellStart"/>
      <w:r>
        <w:rPr>
          <w:color w:val="auto"/>
          <w:sz w:val="22"/>
          <w:szCs w:val="22"/>
        </w:rPr>
        <w:t>Н.Г.Колядич</w:t>
      </w:r>
      <w:proofErr w:type="spellEnd"/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2019г.                                                               «____» ______________ 2019г.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</w:p>
    <w:p w:rsidR="002261CC" w:rsidRDefault="002261CC" w:rsidP="002261CC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                      ПОЛОЖЕНИЕ</w:t>
      </w:r>
    </w:p>
    <w:p w:rsidR="00BE4D22" w:rsidRDefault="002261CC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 проведении v открытого первенства Уральского федерального округа</w:t>
      </w:r>
    </w:p>
    <w:p w:rsidR="00BE4D22" w:rsidRDefault="00BE4D22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по теннису среди ветеранов на призы ХХ – </w:t>
      </w:r>
      <w:proofErr w:type="spellStart"/>
      <w:r>
        <w:rPr>
          <w:color w:val="auto"/>
          <w:sz w:val="28"/>
          <w:szCs w:val="28"/>
        </w:rPr>
        <w:t>го</w:t>
      </w:r>
      <w:proofErr w:type="spellEnd"/>
      <w:r>
        <w:rPr>
          <w:color w:val="auto"/>
          <w:sz w:val="28"/>
          <w:szCs w:val="28"/>
        </w:rPr>
        <w:t xml:space="preserve"> открытого турнира</w:t>
      </w:r>
    </w:p>
    <w:p w:rsidR="00BE4D22" w:rsidRDefault="00BE4D22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«Кубок Тобольского Кремля»</w:t>
      </w:r>
      <w:r w:rsidR="002261CC">
        <w:rPr>
          <w:color w:val="auto"/>
          <w:sz w:val="28"/>
          <w:szCs w:val="28"/>
        </w:rPr>
        <w:t xml:space="preserve">        </w:t>
      </w:r>
      <w:r>
        <w:rPr>
          <w:color w:val="auto"/>
          <w:sz w:val="28"/>
          <w:szCs w:val="28"/>
        </w:rPr>
        <w:t xml:space="preserve"> </w:t>
      </w:r>
    </w:p>
    <w:p w:rsidR="002261CC" w:rsidRDefault="00BE4D22" w:rsidP="002261CC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</w:t>
      </w:r>
      <w:r w:rsidR="002261CC">
        <w:rPr>
          <w:color w:val="auto"/>
          <w:sz w:val="28"/>
          <w:szCs w:val="28"/>
        </w:rPr>
        <w:t xml:space="preserve">                </w:t>
      </w:r>
      <w:r>
        <w:rPr>
          <w:color w:val="auto"/>
          <w:sz w:val="28"/>
          <w:szCs w:val="28"/>
        </w:rPr>
        <w:t xml:space="preserve">      </w:t>
      </w: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8"/>
          <w:szCs w:val="28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           г. Тобольск, 2019 г</w:t>
      </w:r>
    </w:p>
    <w:p w:rsidR="002261CC" w:rsidRDefault="002261CC" w:rsidP="002261CC">
      <w:pPr>
        <w:pStyle w:val="Default"/>
        <w:rPr>
          <w:color w:val="auto"/>
        </w:rPr>
      </w:pPr>
    </w:p>
    <w:p w:rsidR="002261CC" w:rsidRDefault="002261CC" w:rsidP="002261CC">
      <w:pPr>
        <w:pStyle w:val="Default"/>
        <w:pageBreakBefore/>
        <w:rPr>
          <w:color w:val="auto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1. Общие положения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v открытое первенство Уральского федерального округа по теннису среди ветеранов на призы 20-го турнира «Кубок Тобольского Кремля» (далее соревнования) проводится с целью популяризации тенниса, повышения мастерства спортсменов-теннисистов и пропаганды здорового образа жизни.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в системе «</w:t>
      </w:r>
      <w:proofErr w:type="spellStart"/>
      <w:r>
        <w:rPr>
          <w:color w:val="auto"/>
          <w:sz w:val="22"/>
          <w:szCs w:val="22"/>
        </w:rPr>
        <w:t>Вет</w:t>
      </w:r>
      <w:proofErr w:type="spellEnd"/>
      <w:r>
        <w:rPr>
          <w:color w:val="auto"/>
          <w:sz w:val="22"/>
          <w:szCs w:val="22"/>
        </w:rPr>
        <w:t>-Тур» 1-й категории.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2. Место и сроки проведения турнира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12-15 июня 2019 года в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Тобольске Тюменской области на кортах МАОУ СОШ №12 и г-</w:t>
      </w:r>
      <w:proofErr w:type="spellStart"/>
      <w:r>
        <w:rPr>
          <w:color w:val="auto"/>
          <w:sz w:val="22"/>
          <w:szCs w:val="22"/>
        </w:rPr>
        <w:t>цы</w:t>
      </w:r>
      <w:proofErr w:type="spellEnd"/>
      <w:r>
        <w:rPr>
          <w:color w:val="auto"/>
          <w:sz w:val="22"/>
          <w:szCs w:val="22"/>
        </w:rPr>
        <w:t xml:space="preserve"> «Славянская».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3. Руководство турнира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Общее руководство подготовкой и проведением соревнований осуществляется Федерацией тенниса </w:t>
      </w:r>
      <w:proofErr w:type="spellStart"/>
      <w:r>
        <w:rPr>
          <w:color w:val="auto"/>
          <w:sz w:val="22"/>
          <w:szCs w:val="22"/>
        </w:rPr>
        <w:t>УрФО</w:t>
      </w:r>
      <w:proofErr w:type="spellEnd"/>
      <w:r>
        <w:rPr>
          <w:color w:val="auto"/>
          <w:sz w:val="22"/>
          <w:szCs w:val="22"/>
        </w:rPr>
        <w:t>. Непосредственное проведение соревнований возлагается на оргкомитет, образуемый Федерацией тенниса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Тобольска и главную судейскую коллегию.</w:t>
      </w:r>
    </w:p>
    <w:p w:rsidR="00B65C06" w:rsidRPr="006E1C8B" w:rsidRDefault="00B65C06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Директор турнира </w:t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  <w:t xml:space="preserve">–– </w:t>
      </w:r>
      <w:proofErr w:type="spellStart"/>
      <w:r>
        <w:rPr>
          <w:color w:val="auto"/>
          <w:sz w:val="22"/>
          <w:szCs w:val="22"/>
        </w:rPr>
        <w:t>Колядич</w:t>
      </w:r>
      <w:proofErr w:type="spellEnd"/>
      <w:r>
        <w:rPr>
          <w:color w:val="auto"/>
          <w:sz w:val="22"/>
          <w:szCs w:val="22"/>
        </w:rPr>
        <w:t xml:space="preserve"> Николай Григорьевич, тел.: 8-902-850-31-36, 8(3456) 226578 (раб.)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Главный судья турнира –– Киселёв Владимир Анатольевич, тел.: 8-982-945-96-20.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Зам. главного судьи турнира –– Гусев Роман, тел.: 8-982-246-83-88 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4. Требования к участникам турнира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К участию в турнире допускаются игроки, которым на 31 декабря 2019 года исполнилось или должно исполниться 35 лет (независимо от дня и месяца), подавшие заявку в установленный срок, зарегистрировавшиеся в ГСК в день приезда и уплатившие вступительный взнос.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Одиночный разряд: мужчины 35 лет и старше (далее М35+),</w:t>
      </w:r>
      <w:r w:rsidR="00FE19DA">
        <w:rPr>
          <w:color w:val="auto"/>
          <w:sz w:val="22"/>
          <w:szCs w:val="22"/>
        </w:rPr>
        <w:t xml:space="preserve"> М40+,</w:t>
      </w:r>
      <w:bookmarkStart w:id="0" w:name="_GoBack"/>
      <w:bookmarkEnd w:id="0"/>
      <w:r>
        <w:rPr>
          <w:color w:val="auto"/>
          <w:sz w:val="22"/>
          <w:szCs w:val="22"/>
        </w:rPr>
        <w:t xml:space="preserve"> М45+, М50+, М55+, М65+, М70+; женщины: Ж35+, Ж50+;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парный разряд: ММ35-44, ММ45-54, ММ55-64, ЖЖ35+, ЖЖ50+, МЖ35+.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Максимальное количество участников в возрастных группах М35+, М45+, М50+, М55+, М65+, М70+ - 32 чел.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Минимальное количество участников в возрастных группах М35+, М45+, М50+, М55+, Мб5+ - 8 чел., М70+ - 6 чел.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Максимальное количество участниц в возрастной группе Ж35+, Ж50+ - 16, минимальное - 6.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в мужском и женском одиночном и парном разрядах.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Каждый игрок имеет право участвовать в одиночном разряде только в одной возрастной группе: либо соответствующей его году рождения, либо моложе.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5. Программа соревнований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Приезд и регистрация участников с 11.00 до 14.00 12 июня 2019 г.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Жеребьёвка проводится по окончании регистрации участников в 14.00 в г-</w:t>
      </w:r>
      <w:proofErr w:type="spellStart"/>
      <w:r>
        <w:rPr>
          <w:color w:val="auto"/>
          <w:sz w:val="22"/>
          <w:szCs w:val="22"/>
        </w:rPr>
        <w:t>це</w:t>
      </w:r>
      <w:proofErr w:type="spellEnd"/>
      <w:r>
        <w:rPr>
          <w:color w:val="auto"/>
          <w:sz w:val="22"/>
          <w:szCs w:val="22"/>
        </w:rPr>
        <w:t xml:space="preserve"> «Славянская» Рассеивание игроков в таблице соревнования производится по текущему рейтингу. Официальные тренировки проводятся 12 июня с 08.00 до 14.00 на кортах МАОУ СОШ №12 (8 </w:t>
      </w:r>
      <w:proofErr w:type="spellStart"/>
      <w:r>
        <w:rPr>
          <w:color w:val="auto"/>
          <w:sz w:val="22"/>
          <w:szCs w:val="22"/>
        </w:rPr>
        <w:t>мкр</w:t>
      </w:r>
      <w:proofErr w:type="spellEnd"/>
      <w:r>
        <w:rPr>
          <w:color w:val="auto"/>
          <w:sz w:val="22"/>
          <w:szCs w:val="22"/>
        </w:rPr>
        <w:t>.) и г-</w:t>
      </w:r>
      <w:proofErr w:type="spellStart"/>
      <w:r>
        <w:rPr>
          <w:color w:val="auto"/>
          <w:sz w:val="22"/>
          <w:szCs w:val="22"/>
        </w:rPr>
        <w:t>цы</w:t>
      </w:r>
      <w:proofErr w:type="spellEnd"/>
      <w:r>
        <w:rPr>
          <w:color w:val="auto"/>
          <w:sz w:val="22"/>
          <w:szCs w:val="22"/>
        </w:rPr>
        <w:t xml:space="preserve"> «Славянская» (9 </w:t>
      </w:r>
      <w:proofErr w:type="spellStart"/>
      <w:r>
        <w:rPr>
          <w:color w:val="auto"/>
          <w:sz w:val="22"/>
          <w:szCs w:val="22"/>
        </w:rPr>
        <w:t>мкр</w:t>
      </w:r>
      <w:proofErr w:type="spellEnd"/>
      <w:r>
        <w:rPr>
          <w:color w:val="auto"/>
          <w:sz w:val="22"/>
          <w:szCs w:val="22"/>
        </w:rPr>
        <w:t>.). Начало соревнований 12 июня в 15.00.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2019 год. Соревнования 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сете. Матчи в парных разрядах проводятся из 2-х полных сетов с решающим очком в каждом сете. 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6. Техническое и материальное обеспечение соревнования</w:t>
      </w:r>
    </w:p>
    <w:p w:rsidR="002261CC" w:rsidRDefault="002261CC" w:rsidP="002261CC">
      <w:pPr>
        <w:pStyle w:val="Default"/>
        <w:pageBreakBefore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Соревнования проводятся на 5 открытых кортах, покрытие «искусственная трава», мячами марки PRO HEAD. При неблагоприятных погодных условиях соревнования переносятся в спортивный зал СК «Совершенство» ТПИ им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.Д.И.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Менделеева филиала </w:t>
      </w:r>
      <w:proofErr w:type="spellStart"/>
      <w:r>
        <w:rPr>
          <w:color w:val="auto"/>
          <w:sz w:val="22"/>
          <w:szCs w:val="22"/>
        </w:rPr>
        <w:t>ТюмГУ</w:t>
      </w:r>
      <w:proofErr w:type="spellEnd"/>
      <w:r>
        <w:rPr>
          <w:color w:val="auto"/>
          <w:sz w:val="22"/>
          <w:szCs w:val="22"/>
        </w:rPr>
        <w:t xml:space="preserve"> в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Тобольске.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Участники соревнований во время матча обеспечиваются питьевой водой. Матчи судят судьи- наблюдатели. Полуфинальные, финальные и матчи за 3-е место обслуживаются судьями на вышке. 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Первая медицинская помощь в случае необходимости оказывается врачом турнира.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Информационная поддержка данных соревнований будет осуществляться в группах социальной сети «</w:t>
      </w:r>
      <w:proofErr w:type="spellStart"/>
      <w:r>
        <w:rPr>
          <w:color w:val="auto"/>
          <w:sz w:val="22"/>
          <w:szCs w:val="22"/>
        </w:rPr>
        <w:t>ВКонтакте</w:t>
      </w:r>
      <w:proofErr w:type="spellEnd"/>
      <w:r>
        <w:rPr>
          <w:color w:val="auto"/>
          <w:sz w:val="22"/>
          <w:szCs w:val="22"/>
        </w:rPr>
        <w:t>» - «Спортивная жизнь города Тобольска» и «Типичный Тобольск», а также на портале «Тобольск-</w:t>
      </w:r>
      <w:proofErr w:type="spellStart"/>
      <w:r>
        <w:rPr>
          <w:color w:val="auto"/>
          <w:sz w:val="22"/>
          <w:szCs w:val="22"/>
        </w:rPr>
        <w:t>информ</w:t>
      </w:r>
      <w:proofErr w:type="spellEnd"/>
      <w:r>
        <w:rPr>
          <w:color w:val="auto"/>
          <w:sz w:val="22"/>
          <w:szCs w:val="22"/>
        </w:rPr>
        <w:t>».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 7. Заявки на участие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Заявки на участие подаются по форме, приведенной в Приложении 1 н</w:t>
      </w:r>
      <w:r w:rsidR="00835156">
        <w:rPr>
          <w:color w:val="auto"/>
          <w:sz w:val="22"/>
          <w:szCs w:val="22"/>
        </w:rPr>
        <w:t>астоящего положения по</w:t>
      </w:r>
    </w:p>
    <w:p w:rsidR="002261CC" w:rsidRDefault="00835156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адресу е- </w:t>
      </w:r>
      <w:proofErr w:type="spellStart"/>
      <w:r w:rsidR="002261CC">
        <w:rPr>
          <w:color w:val="auto"/>
          <w:sz w:val="22"/>
          <w:szCs w:val="22"/>
        </w:rPr>
        <w:t>mail</w:t>
      </w:r>
      <w:proofErr w:type="spellEnd"/>
      <w:r w:rsidR="002261CC">
        <w:rPr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proofErr w:type="spellStart"/>
      <w:r w:rsidR="00B65C06">
        <w:rPr>
          <w:color w:val="auto"/>
          <w:sz w:val="22"/>
          <w:szCs w:val="22"/>
          <w:lang w:val="en-US"/>
        </w:rPr>
        <w:t>Nikolyadich</w:t>
      </w:r>
      <w:proofErr w:type="spellEnd"/>
      <w:r w:rsidR="00B65C06" w:rsidRPr="00B65C06">
        <w:rPr>
          <w:color w:val="auto"/>
          <w:sz w:val="22"/>
          <w:szCs w:val="22"/>
        </w:rPr>
        <w:t>@</w:t>
      </w:r>
      <w:proofErr w:type="spellStart"/>
      <w:r w:rsidR="00B65C06">
        <w:rPr>
          <w:color w:val="auto"/>
          <w:sz w:val="22"/>
          <w:szCs w:val="22"/>
          <w:lang w:val="en-US"/>
        </w:rPr>
        <w:t>yande</w:t>
      </w:r>
      <w:r>
        <w:rPr>
          <w:color w:val="auto"/>
          <w:sz w:val="22"/>
          <w:szCs w:val="22"/>
          <w:lang w:val="en-US"/>
        </w:rPr>
        <w:t>x</w:t>
      </w:r>
      <w:proofErr w:type="spellEnd"/>
      <w:r w:rsidRPr="00835156">
        <w:rPr>
          <w:color w:val="auto"/>
          <w:sz w:val="22"/>
          <w:szCs w:val="22"/>
        </w:rPr>
        <w:t>.</w:t>
      </w:r>
      <w:proofErr w:type="spellStart"/>
      <w:r>
        <w:rPr>
          <w:color w:val="auto"/>
          <w:sz w:val="22"/>
          <w:szCs w:val="22"/>
          <w:lang w:val="en-US"/>
        </w:rPr>
        <w:t>ru</w:t>
      </w:r>
      <w:proofErr w:type="spellEnd"/>
      <w:r w:rsidRPr="00835156">
        <w:rPr>
          <w:color w:val="auto"/>
          <w:sz w:val="22"/>
          <w:szCs w:val="22"/>
        </w:rPr>
        <w:t xml:space="preserve"> </w:t>
      </w:r>
      <w:r w:rsidR="002261CC">
        <w:rPr>
          <w:color w:val="auto"/>
          <w:sz w:val="22"/>
          <w:szCs w:val="22"/>
        </w:rPr>
        <w:t>Телефон для справок: тел./факс: 8 (3456)22-65-78 или тел.: 8-902-850-31-36, 8-950-</w:t>
      </w:r>
      <w:r>
        <w:rPr>
          <w:color w:val="auto"/>
          <w:sz w:val="22"/>
          <w:szCs w:val="22"/>
        </w:rPr>
        <w:t xml:space="preserve">497-17-07 </w:t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</w:r>
      <w:r>
        <w:rPr>
          <w:color w:val="auto"/>
          <w:sz w:val="22"/>
          <w:szCs w:val="22"/>
        </w:rPr>
        <w:softHyphen/>
        <w:t xml:space="preserve">– </w:t>
      </w:r>
      <w:proofErr w:type="spellStart"/>
      <w:r>
        <w:rPr>
          <w:color w:val="auto"/>
          <w:sz w:val="22"/>
          <w:szCs w:val="22"/>
        </w:rPr>
        <w:t>Колядич</w:t>
      </w:r>
      <w:proofErr w:type="spellEnd"/>
      <w:r>
        <w:rPr>
          <w:color w:val="auto"/>
          <w:sz w:val="22"/>
          <w:szCs w:val="22"/>
        </w:rPr>
        <w:t xml:space="preserve"> Николай Григорьевич (до 1 июня 2019 г.)</w:t>
      </w:r>
    </w:p>
    <w:p w:rsidR="002261CC" w:rsidRPr="006E1C8B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8. Награждения и призовой фонд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Сумма призового фонда в каждой возрастной группе будет объявлена организаторами турнира после регистрации 12 июня 2019 г. Победители и призёры соревнований в одиночных и парных разрядах во всех возрастных группах награждаются Кубками, медалями и дипломами I, II и III степени. Каждому участнику вручается сувенирная продукция турнира.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9. Условия финансирования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Расходы по подготовке и проведению соревнования обеспечиваются за счёт средств организаторов и других источников.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Расходы по участию спортсменов в соревновании несут командирующие их организации или сами участники. При регистрации в мандатной комиссии каждому игроку необходимо уплатить стартовый взнос за участие в одиночном разряде: в размере 1500 рублей, а за участие в парном разряде и миксте: в размере 700 рублей с участника. Возрастные группы М65+, М70+ и Ж50+ оплачивают 50% стоимости стартового взноса.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10. Размещение участников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</w:t>
      </w:r>
      <w:r w:rsidR="00703014">
        <w:rPr>
          <w:color w:val="auto"/>
          <w:sz w:val="22"/>
          <w:szCs w:val="22"/>
        </w:rPr>
        <w:t xml:space="preserve">гостиница «Славянская» - от 2200 </w:t>
      </w:r>
      <w:r>
        <w:rPr>
          <w:color w:val="auto"/>
          <w:sz w:val="22"/>
          <w:szCs w:val="22"/>
        </w:rPr>
        <w:t>руб. с завтраком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- гостиница </w:t>
      </w:r>
      <w:r w:rsidR="00703014">
        <w:rPr>
          <w:color w:val="auto"/>
          <w:sz w:val="22"/>
          <w:szCs w:val="22"/>
        </w:rPr>
        <w:t>«Новый Тобол» - от 14</w:t>
      </w:r>
      <w:r>
        <w:rPr>
          <w:color w:val="auto"/>
          <w:sz w:val="22"/>
          <w:szCs w:val="22"/>
        </w:rPr>
        <w:t>00</w:t>
      </w:r>
      <w:r w:rsidR="00703014" w:rsidRPr="00703014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руб. с завтраком</w:t>
      </w:r>
    </w:p>
    <w:p w:rsidR="002261CC" w:rsidRDefault="00703014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- гостиница «Нефтехимик» - от 8</w:t>
      </w:r>
      <w:r w:rsidR="002261CC">
        <w:rPr>
          <w:color w:val="auto"/>
          <w:sz w:val="22"/>
          <w:szCs w:val="22"/>
        </w:rPr>
        <w:t>00</w:t>
      </w:r>
      <w:r w:rsidRPr="00703014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руб. (кафе</w:t>
      </w:r>
      <w:r w:rsidR="002261CC">
        <w:rPr>
          <w:color w:val="auto"/>
          <w:sz w:val="22"/>
          <w:szCs w:val="22"/>
        </w:rPr>
        <w:t>);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Возможны другие варианты размещения.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b/>
          <w:bCs/>
          <w:i/>
          <w:iCs/>
          <w:color w:val="auto"/>
          <w:sz w:val="21"/>
          <w:szCs w:val="21"/>
        </w:rPr>
      </w:pPr>
    </w:p>
    <w:p w:rsidR="002261CC" w:rsidRDefault="002261CC" w:rsidP="002261CC">
      <w:pPr>
        <w:pStyle w:val="Default"/>
        <w:rPr>
          <w:b/>
          <w:bCs/>
          <w:i/>
          <w:iCs/>
          <w:color w:val="auto"/>
          <w:sz w:val="21"/>
          <w:szCs w:val="21"/>
        </w:rPr>
      </w:pPr>
    </w:p>
    <w:p w:rsidR="002261CC" w:rsidRDefault="002261CC" w:rsidP="002261CC">
      <w:pPr>
        <w:pStyle w:val="Default"/>
        <w:rPr>
          <w:color w:val="auto"/>
          <w:sz w:val="21"/>
          <w:szCs w:val="21"/>
        </w:rPr>
      </w:pPr>
      <w:r>
        <w:rPr>
          <w:b/>
          <w:bCs/>
          <w:i/>
          <w:iCs/>
          <w:color w:val="auto"/>
          <w:sz w:val="21"/>
          <w:szCs w:val="21"/>
        </w:rPr>
        <w:t xml:space="preserve">                                                                                                                                                  Приложение 1</w:t>
      </w:r>
    </w:p>
    <w:p w:rsidR="002261CC" w:rsidRDefault="002261CC" w:rsidP="002261CC">
      <w:pPr>
        <w:pStyle w:val="Default"/>
        <w:pageBreakBefore/>
        <w:rPr>
          <w:color w:val="auto"/>
          <w:sz w:val="21"/>
          <w:szCs w:val="21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     ЗАЯВКА</w:t>
      </w:r>
    </w:p>
    <w:p w:rsidR="002261CC" w:rsidRDefault="002261CC" w:rsidP="002261C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о проведении v открытого первенства Уральского федерального округа</w:t>
      </w:r>
    </w:p>
    <w:p w:rsidR="002261CC" w:rsidRDefault="002261CC" w:rsidP="002261C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по теннису </w:t>
      </w:r>
      <w:r w:rsidR="00BE4D22">
        <w:rPr>
          <w:b/>
          <w:bCs/>
          <w:color w:val="auto"/>
          <w:sz w:val="22"/>
          <w:szCs w:val="22"/>
        </w:rPr>
        <w:t xml:space="preserve">среди ветеранов на призы 20-го </w:t>
      </w:r>
      <w:r>
        <w:rPr>
          <w:b/>
          <w:bCs/>
          <w:color w:val="auto"/>
          <w:sz w:val="22"/>
          <w:szCs w:val="22"/>
        </w:rPr>
        <w:t>о</w:t>
      </w:r>
      <w:r w:rsidR="00BE4D22">
        <w:rPr>
          <w:b/>
          <w:bCs/>
          <w:color w:val="auto"/>
          <w:sz w:val="22"/>
          <w:szCs w:val="22"/>
        </w:rPr>
        <w:t>т</w:t>
      </w:r>
      <w:r>
        <w:rPr>
          <w:b/>
          <w:bCs/>
          <w:color w:val="auto"/>
          <w:sz w:val="22"/>
          <w:szCs w:val="22"/>
        </w:rPr>
        <w:t>крытого турнира</w:t>
      </w:r>
    </w:p>
    <w:p w:rsidR="002261CC" w:rsidRDefault="002261CC" w:rsidP="002261CC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«Кубок Тобольского Кремля»</w:t>
      </w: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</w:p>
    <w:p w:rsidR="002261CC" w:rsidRDefault="002261CC" w:rsidP="002261CC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                г.</w:t>
      </w:r>
      <w:r w:rsidR="00781F06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Тобольск, 12-15 июня 2019 года.</w:t>
      </w:r>
    </w:p>
    <w:p w:rsidR="00BE4D22" w:rsidRDefault="00BE4D22" w:rsidP="002261CC">
      <w:pPr>
        <w:pStyle w:val="Default"/>
        <w:rPr>
          <w:color w:val="auto"/>
          <w:sz w:val="22"/>
          <w:szCs w:val="22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2261CC" w:rsidTr="008D3DAA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6E1C8B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Ф.И.О. участника 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Город,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дом.</w:t>
            </w:r>
            <w:r w:rsidR="00781F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Возрастная</w:t>
            </w:r>
          </w:p>
          <w:p w:rsidR="002261CC" w:rsidRDefault="002261CC" w:rsidP="003F1C1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</w:t>
            </w:r>
          </w:p>
        </w:tc>
      </w:tr>
      <w:tr w:rsidR="002261CC" w:rsidTr="008D3DAA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1CC" w:rsidRDefault="002261CC" w:rsidP="003F1C17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2261CC" w:rsidRDefault="002261CC" w:rsidP="002261CC"/>
    <w:p w:rsidR="002261CC" w:rsidRDefault="002261CC" w:rsidP="002261CC">
      <w:r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:rsidR="002261CC" w:rsidRDefault="002261CC" w:rsidP="002261CC"/>
    <w:p w:rsidR="002261CC" w:rsidRDefault="002261CC" w:rsidP="002261CC">
      <w:r>
        <w:t xml:space="preserve">                        Дата                                        Подпись                                       Расшифровка подписи</w:t>
      </w:r>
    </w:p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Default="008D3DAA" w:rsidP="002261CC"/>
    <w:p w:rsidR="008D3DAA" w:rsidRPr="008D3DAA" w:rsidRDefault="008D3DAA" w:rsidP="002261CC">
      <w:pPr>
        <w:rPr>
          <w:b/>
        </w:rPr>
      </w:pPr>
      <w:r>
        <w:rPr>
          <w:b/>
        </w:rPr>
        <w:t>Данное положение является официальным вызовом на соревнования.</w:t>
      </w:r>
    </w:p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2261CC" w:rsidRDefault="002261CC" w:rsidP="002261CC"/>
    <w:p w:rsidR="00D14C9C" w:rsidRDefault="00D14C9C"/>
    <w:sectPr w:rsidR="00D1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DD"/>
    <w:rsid w:val="002261CC"/>
    <w:rsid w:val="0041221C"/>
    <w:rsid w:val="006E1C8B"/>
    <w:rsid w:val="00703014"/>
    <w:rsid w:val="00781F06"/>
    <w:rsid w:val="00835156"/>
    <w:rsid w:val="008D3DAA"/>
    <w:rsid w:val="00B65C06"/>
    <w:rsid w:val="00BE4D22"/>
    <w:rsid w:val="00D14C9C"/>
    <w:rsid w:val="00D215DD"/>
    <w:rsid w:val="00DD06A1"/>
    <w:rsid w:val="00FE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4868BD"/>
  <w15:docId w15:val="{CFB6DF0B-2993-437E-8A29-55030594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61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D3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3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1297</Words>
  <Characters>7397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 Виктор Николаевич</dc:creator>
  <cp:keywords/>
  <dc:description/>
  <cp:lastModifiedBy>Куликов Виктор Николаевич</cp:lastModifiedBy>
  <cp:revision>2</cp:revision>
  <cp:lastPrinted>2019-02-22T07:24:00Z</cp:lastPrinted>
  <dcterms:created xsi:type="dcterms:W3CDTF">2019-05-07T13:10:00Z</dcterms:created>
  <dcterms:modified xsi:type="dcterms:W3CDTF">2019-05-07T13:10:00Z</dcterms:modified>
</cp:coreProperties>
</file>