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F313F5" w:rsidRPr="00F313F5" w:rsidTr="00F313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4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6"/>
              <w:gridCol w:w="14"/>
              <w:gridCol w:w="180"/>
            </w:tblGrid>
            <w:tr w:rsidR="00F313F5" w:rsidRPr="00F313F5" w:rsidTr="00D940E6">
              <w:trPr>
                <w:gridAfter w:val="1"/>
                <w:wAfter w:w="99" w:type="pct"/>
                <w:trHeight w:val="9923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91410D" w:rsidRDefault="00F313F5" w:rsidP="0023086F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000000"/>
                      <w:kern w:val="36"/>
                      <w:sz w:val="36"/>
                      <w:szCs w:val="36"/>
                      <w:lang w:val="en-CA"/>
                    </w:rPr>
                  </w:pPr>
                  <w:bookmarkStart w:id="0" w:name="_GoBack"/>
                  <w:bookmarkEnd w:id="0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313F5" w:rsidRPr="00F313F5" w:rsidRDefault="005D47F0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Утверждаю»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Директор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 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Стопин С.В.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                                   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«02» мая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 2019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оложение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о проведении  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тур</w:t>
                  </w:r>
                  <w:r w:rsidR="00C75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нира </w:t>
                  </w:r>
                  <w:r w:rsidR="00761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 теннису</w:t>
                  </w:r>
                  <w:r w:rsidR="00470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сред</w:t>
                  </w:r>
                  <w:r w:rsidR="00B700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 ветеранов «Открытое первенство города Липецка</w:t>
                  </w:r>
                  <w:r w:rsidR="00470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  <w:r w:rsidR="00AB79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Вет</w:t>
                  </w:r>
                  <w:proofErr w:type="spellEnd"/>
                  <w:r w:rsidR="00BE06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-тур</w:t>
                  </w:r>
                  <w:r w:rsidR="00265D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II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категория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="001243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proofErr w:type="gramEnd"/>
                  <w:r w:rsidR="007D5E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5B27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Липецк    23-28</w:t>
                  </w:r>
                  <w:r w:rsidR="00B700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июля</w:t>
                  </w:r>
                  <w:r w:rsidR="004702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940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2019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1.    Цели  и  задачи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Соревнования проводятся с целью: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популяризации тенниса;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повышения мастерства теннисистов;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выявления сильнейших игроков;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пропаганды здорового образа жизни;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</w:t>
                  </w:r>
                  <w:r w:rsidR="00BE06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привлечения жителей Липецкой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 к регулярным занятиям теннисом.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Организаторы проведения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Общее руководство подготовкой и проведением турнира  осуществляется организационным комитетом в составе:</w:t>
                  </w:r>
                </w:p>
                <w:p w:rsidR="00F313F5" w:rsidRPr="00F313F5" w:rsidRDefault="00E37D99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124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Стопин Сергей Викторович</w:t>
                  </w:r>
                  <w:r w:rsidR="00A7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дире</w:t>
                  </w:r>
                  <w:r w:rsidR="005409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ктор турнира</w:t>
                  </w:r>
                  <w:r w:rsidR="00A7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89205468784</w:t>
                  </w:r>
                  <w:r w:rsidR="00A77E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2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Бочарова</w:t>
                  </w:r>
                  <w:proofErr w:type="spellEnd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Анастасия Павловн</w:t>
                  </w:r>
                  <w:proofErr w:type="gramStart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124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124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24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гл.судья</w:t>
                  </w:r>
                  <w:proofErr w:type="spellEnd"/>
                  <w:r w:rsidR="00124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тел.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89192524100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Место и сроки проведения</w:t>
                  </w:r>
                </w:p>
                <w:p w:rsidR="00F313F5" w:rsidRPr="00F313F5" w:rsidRDefault="0012433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Турнир 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проводится с 23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июля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28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в городе Липецке по адресу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:у</w:t>
                  </w:r>
                  <w:proofErr w:type="gramEnd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лица Стаханова 10А (2 корта с покрытием искусственная трава</w:t>
                  </w:r>
                  <w:r w:rsidR="001E30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Участники турнира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104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проводятся в следующих возрастных группах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 женщины</w:t>
                  </w:r>
                  <w:r w:rsidR="001E30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-35 лет и старше (ОТ-16</w:t>
                  </w:r>
                  <w:r w:rsidR="007C4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</w:t>
                  </w:r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мужчины- 35и старш</w:t>
                  </w:r>
                  <w:proofErr w:type="gramStart"/>
                  <w:r w:rsidR="00265D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5F7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5F7A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ОТ-16)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45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               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 мужчины  – 50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и старше (ОТ-16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мужчины -55 и старше(ОТ-16</w:t>
                  </w:r>
                  <w:r w:rsidR="001C3C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ММ35+</w:t>
                  </w:r>
                  <w:r w:rsidR="00DF57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27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ММ45+ ,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МЖ35+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Если количество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игроков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какой- либо возрастной категории окажется больше на момент окончания п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ринятия заявок – 16</w:t>
                  </w:r>
                  <w:r w:rsidR="00370D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  <w:r w:rsidR="001E30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проводится отборочный этап 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К участию в турнире допускаются мужчины, из числа игроков, подавших заявки и имеющих наибольшее количество классификационных 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очков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действующей на 1 июля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классификации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    К участию в турнире допускаются игроки России и стран</w:t>
                  </w:r>
                  <w:r w:rsidR="007D5E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СНГ, которым в  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году исполнилось или долж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исполниться </w:t>
                  </w:r>
                  <w:r w:rsidR="007701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 (независимо от даты рождения).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Минимальное количество участнико</w:t>
                  </w:r>
                  <w:r w:rsidR="005016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 каждой возрастной группе – 6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 случае недобора в какой-либо возрастной группе, она объединяется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соседней, более молодой по возрасту.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Все участники должны иметь документ удостоверяющий личность, медицинский страховой полис, договор о страховании от несчастных случаев, заявку на участие в турнире с допуском</w:t>
                  </w:r>
                  <w:r w:rsidR="00210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врача о состоянии здорвья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Программа турнира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Заявки н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участие принима</w:t>
                  </w:r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тся по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e-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stopinsv</w:t>
                  </w:r>
                  <w:proofErr w:type="spellEnd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gmail</w:t>
                  </w:r>
                  <w:proofErr w:type="spellEnd"/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  <w:t>com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15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.00 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22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июля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Жеребьевка состо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ится 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="00270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спортивном комплексе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«Лидер»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19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Матчевые встр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ечи начинаются c 10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  23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  <w:r w:rsidR="00D940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Start"/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Церемония открытия 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состоится 23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июля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D1A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1100.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Церемония награждения поб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едите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</w:t>
                  </w:r>
                  <w:r w:rsidR="005B27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и призеров состоится 28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июля</w:t>
                  </w:r>
                  <w:r w:rsidR="00B805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14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.00.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Определение победителей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Турнир проводится по правилам игры в теннис, принятым Международной федерацией тенниса. Соревнования в  одиночном разряде проводятся по олимпийской сис</w:t>
                  </w:r>
                  <w:r w:rsidR="00EA6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розыгрышем третьего места </w:t>
                  </w:r>
                  <w:proofErr w:type="gram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оигравших в полуфиналах.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парного турнира проводятся с розыгрышем решающего очка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E712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40/40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принимающая сторона выбирает квадрат подачи</w:t>
                  </w:r>
                  <w:proofErr w:type="gramStart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счете 6/6 играется тай-брейк до 7 очков . Третий сет – тай-брейк до 10 очков</w:t>
                  </w:r>
                  <w:r w:rsidR="00470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Игры дополнительного турнира </w:t>
                  </w:r>
                  <w:r w:rsidR="00993B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проводятся до восьми геймов, при счете 7/7 тай-брейк до 10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 Кодекс поведения игроков определяется Регламентом </w:t>
                  </w:r>
                  <w:proofErr w:type="spellStart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</w:t>
                  </w:r>
                  <w:proofErr w:type="spell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-тура.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Техническое и материальное обеспечение.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 Т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урнир  проводится на 2</w:t>
                  </w:r>
                  <w:r w:rsidR="00DA194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–х 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крытых</w:t>
                  </w:r>
                  <w:r w:rsidR="00761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кортах, тип покрытия </w:t>
                  </w:r>
                  <w:proofErr w:type="gramStart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–и</w:t>
                  </w:r>
                  <w:proofErr w:type="gramEnd"/>
                  <w:r w:rsidR="00B700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скусственная трава</w:t>
                  </w:r>
                  <w:r w:rsidR="00BC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На каждую встречу основного турнира предостав</w:t>
                  </w:r>
                  <w:r w:rsidR="003724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ляются 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новых</w:t>
                  </w:r>
                  <w:proofErr w:type="gramEnd"/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мяча марки </w:t>
                  </w:r>
                  <w:r w:rsidR="00826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/>
                    </w:rPr>
                    <w:t>Babolat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Все участники обеспечиваютс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 негазированной питьевой водой из</w:t>
                  </w:r>
                  <w:r w:rsidR="00476A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кулера,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Судейство игр.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 Судейство игр провод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ится самими участниками.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Награждение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44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C75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обедители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призеры сор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евнования награждаются кубками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медалями и грамотами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</w:t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10. Обеспечение безопасности участников и зрителей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10.1. Физкультурные мероприятия проводятся на спортивных сооружениях, отвечающих требованиям соответствующих нормативных правовых актов,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10.3. Во время и в месте проведения соревнований должен находиться врач  соревнования из врачебно-физкультурного диспансера.</w:t>
                  </w:r>
                </w:p>
                <w:p w:rsidR="00F313F5" w:rsidRPr="00F313F5" w:rsidRDefault="00F313F5" w:rsidP="00476A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313F5" w:rsidRPr="00F313F5" w:rsidRDefault="00F313F5" w:rsidP="00F313F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Условия финансирования </w:t>
                  </w:r>
                </w:p>
                <w:p w:rsidR="00F313F5" w:rsidRPr="00F313F5" w:rsidRDefault="00B70093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Стартовый взнос – 20</w:t>
                  </w:r>
                  <w:r w:rsidR="00F313F5"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 рублей для участников одиночного разряд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и  оплачивае</w:t>
                  </w:r>
                  <w:r w:rsidR="000F4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="009514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 до жеребьёвки</w:t>
                  </w:r>
                  <w:proofErr w:type="gramStart"/>
                  <w:r w:rsidR="008D31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парный взнос-20</w:t>
                  </w:r>
                  <w:r w:rsidR="003B09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00рублей с пары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Участники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мужчины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старше 65 лет</w:t>
                  </w:r>
                  <w:r w:rsidR="00EB0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женщины старше 60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освобождаются от уплаты стартовых взносов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Расходы по оплате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медицинского персона</w:t>
                  </w:r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ла,  а также приобретению кубков, медалей и грамот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AF0C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производится за счет средств организаторов турнира</w:t>
                  </w:r>
                  <w:proofErr w:type="gramStart"/>
                  <w:r w:rsidR="006B6F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</w:p>
                <w:p w:rsidR="00F313F5" w:rsidRPr="00F313F5" w:rsidRDefault="00F313F5" w:rsidP="00F31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Расходы, связанные с проездом, проживанием и питанием несут командирующие организации.</w:t>
                  </w:r>
                </w:p>
                <w:p w:rsidR="00F313F5" w:rsidRPr="00F313F5" w:rsidRDefault="00F313F5" w:rsidP="0069781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476A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F31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.Гостиницы.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1Гостиница 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Лагуна</w:t>
                  </w:r>
                  <w:r w:rsidR="00507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.Пл. Мира ,1Д</w:t>
                  </w:r>
                  <w:proofErr w:type="gramStart"/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елефон</w:t>
                  </w:r>
                  <w:r w:rsidR="008D31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+7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(4742)51-50-40.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</w:t>
                  </w:r>
                  <w:r w:rsidR="002B1F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Гостиница «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Университетская». Улица </w:t>
                  </w:r>
                  <w:proofErr w:type="spell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Краснозаводская</w:t>
                  </w:r>
                  <w:proofErr w:type="spellEnd"/>
                  <w:r w:rsidR="001759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дом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</w:t>
                  </w:r>
                  <w:r w:rsidR="008D31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+7</w:t>
                  </w:r>
                  <w:r w:rsidR="00AE32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(4742)37-96-12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8D31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16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tgtFrame="_blank" w:history="1">
                    <w:r w:rsidRPr="00F313F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</w:rPr>
                      <w:t>]</w:t>
                    </w:r>
                  </w:hyperlink>
                  <w:proofErr w:type="gramEnd"/>
                </w:p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</w:rPr>
                  </w:pPr>
                  <w:bookmarkStart w:id="1" w:name="comments"/>
                  <w:bookmarkEnd w:id="1"/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3F5" w:rsidRPr="00F313F5" w:rsidTr="00D940E6">
              <w:trPr>
                <w:trHeight w:val="90"/>
                <w:tblCellSpacing w:w="0" w:type="dxa"/>
              </w:trPr>
              <w:tc>
                <w:tcPr>
                  <w:tcW w:w="488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6200" cy="57150"/>
                        <wp:effectExtent l="19050" t="0" r="0" b="0"/>
                        <wp:docPr id="7" name="Рисунок 7" descr="http://vtennis.ru/img/b_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tennis.ru/img/b_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99" w:type="pct"/>
                  <w:vAlign w:val="center"/>
                  <w:hideMark/>
                </w:tcPr>
                <w:p w:rsidR="00F313F5" w:rsidRPr="00F313F5" w:rsidRDefault="00F313F5" w:rsidP="00F313F5">
                  <w:pPr>
                    <w:spacing w:after="0" w:line="9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57150"/>
                        <wp:effectExtent l="19050" t="0" r="9525" b="0"/>
                        <wp:docPr id="8" name="Рисунок 8" descr="http://vtennis.ru/img/b_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tennis.ru/img/b_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13F5" w:rsidRPr="00F313F5" w:rsidRDefault="00F313F5" w:rsidP="00F31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313F5" w:rsidRPr="00F313F5" w:rsidRDefault="00F313F5" w:rsidP="00F31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313F5" w:rsidRPr="00F313F5" w:rsidSect="004E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5"/>
    <w:rsid w:val="00093919"/>
    <w:rsid w:val="000F32B9"/>
    <w:rsid w:val="000F4D73"/>
    <w:rsid w:val="00113AD8"/>
    <w:rsid w:val="00124335"/>
    <w:rsid w:val="0012592B"/>
    <w:rsid w:val="00132CEF"/>
    <w:rsid w:val="00173D26"/>
    <w:rsid w:val="001759BD"/>
    <w:rsid w:val="001C3C31"/>
    <w:rsid w:val="001C7556"/>
    <w:rsid w:val="001E30BB"/>
    <w:rsid w:val="002012E4"/>
    <w:rsid w:val="002027FD"/>
    <w:rsid w:val="00210516"/>
    <w:rsid w:val="00213C09"/>
    <w:rsid w:val="0021470C"/>
    <w:rsid w:val="0023086F"/>
    <w:rsid w:val="00244DEA"/>
    <w:rsid w:val="00265D8B"/>
    <w:rsid w:val="00266971"/>
    <w:rsid w:val="00270002"/>
    <w:rsid w:val="002713D2"/>
    <w:rsid w:val="002B1F59"/>
    <w:rsid w:val="002D1AA3"/>
    <w:rsid w:val="002E6A64"/>
    <w:rsid w:val="00303B64"/>
    <w:rsid w:val="00363C59"/>
    <w:rsid w:val="003651CF"/>
    <w:rsid w:val="00370D69"/>
    <w:rsid w:val="003724E7"/>
    <w:rsid w:val="00390399"/>
    <w:rsid w:val="003963AE"/>
    <w:rsid w:val="003A1FDC"/>
    <w:rsid w:val="003B09FB"/>
    <w:rsid w:val="003F3A67"/>
    <w:rsid w:val="004333A9"/>
    <w:rsid w:val="00453968"/>
    <w:rsid w:val="0047029F"/>
    <w:rsid w:val="00476AF5"/>
    <w:rsid w:val="004879FB"/>
    <w:rsid w:val="004B55F8"/>
    <w:rsid w:val="004E73E6"/>
    <w:rsid w:val="00501653"/>
    <w:rsid w:val="00507148"/>
    <w:rsid w:val="00540965"/>
    <w:rsid w:val="00582098"/>
    <w:rsid w:val="00583AD4"/>
    <w:rsid w:val="005B27E5"/>
    <w:rsid w:val="005C1015"/>
    <w:rsid w:val="005D051E"/>
    <w:rsid w:val="005D3B71"/>
    <w:rsid w:val="005D47F0"/>
    <w:rsid w:val="005F7AB3"/>
    <w:rsid w:val="00643EAC"/>
    <w:rsid w:val="0069223B"/>
    <w:rsid w:val="00697817"/>
    <w:rsid w:val="006B6F28"/>
    <w:rsid w:val="006E621F"/>
    <w:rsid w:val="00727289"/>
    <w:rsid w:val="00740C98"/>
    <w:rsid w:val="00761725"/>
    <w:rsid w:val="00770198"/>
    <w:rsid w:val="007813F7"/>
    <w:rsid w:val="007C49FD"/>
    <w:rsid w:val="007D5EBC"/>
    <w:rsid w:val="007D793B"/>
    <w:rsid w:val="0080161F"/>
    <w:rsid w:val="00826EEA"/>
    <w:rsid w:val="00896D8D"/>
    <w:rsid w:val="008C19D0"/>
    <w:rsid w:val="008D0D95"/>
    <w:rsid w:val="008D3138"/>
    <w:rsid w:val="008E35A0"/>
    <w:rsid w:val="008E44F1"/>
    <w:rsid w:val="0091410D"/>
    <w:rsid w:val="009415C8"/>
    <w:rsid w:val="00941873"/>
    <w:rsid w:val="009514A8"/>
    <w:rsid w:val="009653EF"/>
    <w:rsid w:val="00993B18"/>
    <w:rsid w:val="009C70B3"/>
    <w:rsid w:val="009F4913"/>
    <w:rsid w:val="00A2503B"/>
    <w:rsid w:val="00A30A2F"/>
    <w:rsid w:val="00A317F9"/>
    <w:rsid w:val="00A42E04"/>
    <w:rsid w:val="00A45C2F"/>
    <w:rsid w:val="00A77EB2"/>
    <w:rsid w:val="00A8349B"/>
    <w:rsid w:val="00AB7984"/>
    <w:rsid w:val="00AE3281"/>
    <w:rsid w:val="00AF0C4B"/>
    <w:rsid w:val="00B025DD"/>
    <w:rsid w:val="00B06BB3"/>
    <w:rsid w:val="00B16836"/>
    <w:rsid w:val="00B31E13"/>
    <w:rsid w:val="00B37AF2"/>
    <w:rsid w:val="00B553D4"/>
    <w:rsid w:val="00B70093"/>
    <w:rsid w:val="00B80544"/>
    <w:rsid w:val="00BC2DC4"/>
    <w:rsid w:val="00BD64CA"/>
    <w:rsid w:val="00BE06EE"/>
    <w:rsid w:val="00BE7C50"/>
    <w:rsid w:val="00C02387"/>
    <w:rsid w:val="00C17F12"/>
    <w:rsid w:val="00C3250A"/>
    <w:rsid w:val="00C75C4B"/>
    <w:rsid w:val="00C97F62"/>
    <w:rsid w:val="00CD5170"/>
    <w:rsid w:val="00D104F4"/>
    <w:rsid w:val="00D27D49"/>
    <w:rsid w:val="00D50724"/>
    <w:rsid w:val="00D60A03"/>
    <w:rsid w:val="00D62021"/>
    <w:rsid w:val="00D940E6"/>
    <w:rsid w:val="00DA194C"/>
    <w:rsid w:val="00DF5700"/>
    <w:rsid w:val="00E050EA"/>
    <w:rsid w:val="00E37D99"/>
    <w:rsid w:val="00E71264"/>
    <w:rsid w:val="00E83782"/>
    <w:rsid w:val="00E92969"/>
    <w:rsid w:val="00E96891"/>
    <w:rsid w:val="00EA6ECA"/>
    <w:rsid w:val="00EB0067"/>
    <w:rsid w:val="00F313F5"/>
    <w:rsid w:val="00F5399C"/>
    <w:rsid w:val="00FA5365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3F5"/>
  </w:style>
  <w:style w:type="character" w:customStyle="1" w:styleId="plaintxt2">
    <w:name w:val="plaintxt2"/>
    <w:basedOn w:val="a0"/>
    <w:rsid w:val="00F313F5"/>
  </w:style>
  <w:style w:type="paragraph" w:styleId="a4">
    <w:name w:val="Balloon Text"/>
    <w:basedOn w:val="a"/>
    <w:link w:val="a5"/>
    <w:uiPriority w:val="99"/>
    <w:semiHidden/>
    <w:unhideWhenUsed/>
    <w:rsid w:val="00F3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tennis.ru/news/5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StopinSV</dc:creator>
  <cp:lastModifiedBy>Петина Елена Владимировна</cp:lastModifiedBy>
  <cp:revision>2</cp:revision>
  <dcterms:created xsi:type="dcterms:W3CDTF">2019-07-04T10:59:00Z</dcterms:created>
  <dcterms:modified xsi:type="dcterms:W3CDTF">2019-07-04T10:59:00Z</dcterms:modified>
</cp:coreProperties>
</file>