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90" w:rsidRPr="00041E90" w:rsidRDefault="00041E90" w:rsidP="00041E9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bookmarkStart w:id="0" w:name="_GoBack"/>
      <w:bookmarkEnd w:id="0"/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«Утверждаю»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организатор турнира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_______Э.Н. Швецов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2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8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марта 201</w:t>
      </w: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7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года 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90" w:rsidRPr="00041E90" w:rsidRDefault="00041E90" w:rsidP="00041E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</w:t>
      </w:r>
      <w:proofErr w:type="gramEnd"/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 Л О Ж Е Н И Е 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  <w:t>о проведении I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-US" w:eastAsia="ru-RU"/>
        </w:rPr>
        <w:t>V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открытого турнира  Пермского края 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  <w:t xml:space="preserve">по теннису среди </w:t>
      </w: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ветеранов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Вет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-тур II категория 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28 апреля – 2 мая 2017 года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</w:p>
    <w:p w:rsidR="00041E90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val="en-US" w:eastAsia="ru-RU"/>
        </w:rPr>
      </w:pPr>
      <w:r w:rsidRPr="009A3DF9"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  <w:t>Общие положения</w:t>
      </w:r>
    </w:p>
    <w:p w:rsidR="009A3DF9" w:rsidRDefault="00041E90" w:rsidP="009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Открытый турнир Пермского края проводится с целью: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дальнейшей популяризации и развития тенниса в г. Перми и Пермском крае;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повышения спортивного мастерства участников соревнований;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привлечения ветеранов тенниса к активному, здоровому образу жизни.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Турнир проводится в системе «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Вет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-Тур» с присвоением ему 2-й категории. Общее руководство подготовкой и проведением  открытого турнира Пермского края осуществляется организационным комитетом в составе: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 1. Швецов Эдуард Николаевич - организатор турнира – тел. 8(912)781-63-54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 2.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Бобылев Артём </w:t>
      </w:r>
      <w:r w:rsidR="00CC2ED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Владимирович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– главный судья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(судья первой категории)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- </w:t>
      </w:r>
      <w:r w:rsidR="0035683B" w:rsidRPr="0035683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+7 (922) 331-64-60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 3. 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Коннов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Игорь Петрович – секретарь – тел. 8 (919) 442-90-08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9A3DF9" w:rsidRPr="00CC2ED4" w:rsidRDefault="00041E90" w:rsidP="00CC2ED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F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Место и сроки проведения</w:t>
      </w:r>
    </w:p>
    <w:p w:rsidR="009A3DF9" w:rsidRDefault="00041E90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Открытый турнир Пермского края проводится на теннисных кортах «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Швецо</w:t>
      </w:r>
      <w:proofErr w:type="spellEnd"/>
      <w:proofErr w:type="gramStart"/>
      <w:r w:rsidR="009A3DF9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val="en-US" w:eastAsia="ru-RU"/>
        </w:rPr>
        <w:t>V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»  по адресу: 614065, г. Пермь, шоссе Космонавтов, д. 287.</w:t>
      </w:r>
    </w:p>
    <w:p w:rsidR="00041E90" w:rsidRPr="00041E90" w:rsidRDefault="009A3DF9" w:rsidP="009A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Сроки проведения турнира: с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28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апреля по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2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мая 201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года. Последний срок подачи заявок для участников: 2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апреля 201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года до 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9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.00. 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</w:t>
      </w:r>
      <w:proofErr w:type="gram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Размер стартового взноса за участие в одиночном разряде составляет 2000 рублей, в парном</w:t>
      </w:r>
      <w:r w:rsidR="0035683B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и смешанном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разряд</w:t>
      </w:r>
      <w:r w:rsidR="0035683B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ах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– 500 рублей с человека.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proofErr w:type="gramEnd"/>
    </w:p>
    <w:p w:rsidR="009A3DF9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9A3DF9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Требования и регламент проведения соревнования</w:t>
      </w:r>
    </w:p>
    <w:p w:rsidR="00750365" w:rsidRDefault="009A3DF9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  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К участию в турнире среди ветеранов допускаются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игроки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, которым в 201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году исполнилось или должно исполниться 35 лет (независимо от дня и месяца), подавшие заявку в установленный срок, зарегистрировавшиеся в день приезда и уплатившие вступительный взнос. </w:t>
      </w:r>
    </w:p>
    <w:p w:rsidR="00750365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   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Принадлежность игрока к той или иной возрастной группе определяется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его 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годом рождения.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Турнир проводится в следующих возрастных группах: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О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диночный разряд: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мужчины 35 и старше (далее М35+), М40+, М45+, М55+;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женщины Ж35+; 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Парный разряд: 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ММ35-44, ММ45+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750365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Смешанный разряд </w:t>
      </w:r>
    </w:p>
    <w:p w:rsidR="00750365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МЖ35+.</w:t>
      </w:r>
    </w:p>
    <w:p w:rsidR="00750365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Максимальное количество участников мужчин и женщин в каждой возрастной группе в одиночном разряде -  24, минимальное  - 6. В случае недобора участников группа объединяется с более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молодой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по возрасту.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Если количество игроков в какой-либо возрастной категории окажется больше на момент жеребьевки, то за день до начала основного турнира 27 апреля 2017 года с 19.00  проводится отборочный этап.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750365" w:rsidRPr="00CC2ED4" w:rsidRDefault="00750365" w:rsidP="00041E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750365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Программа и р</w:t>
      </w:r>
      <w:r w:rsidR="00CC2ED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егламент проведения соревнования</w:t>
      </w:r>
    </w:p>
    <w:p w:rsidR="00750365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Заявки игроков на участие в турнире принимаются до 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9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.00 часов  2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апреля  2016 г.  Приезд и регистрация  2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8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апреля до 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2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.30 часов. Жеребьёвка проводится  в 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13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.00 (время местное +2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МСК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). 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Состав игроков, допущенных к участию в чемпионате в соответствующей возрастной группе в одиночном разряде, определяется ГСК на основании действующего рейтинга.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Допуск участников в парных разрядах осуществляется по парному рейтингу, который определяется по сумме одиночных рейтингов игроков пары.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Рассеивание игроков в каждой таблице соревнования производится по текущему рейтингу 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Вет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-тура  на 1 января 201</w:t>
      </w:r>
      <w:r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г.</w:t>
      </w:r>
    </w:p>
    <w:p w:rsidR="007F209B" w:rsidRDefault="00750365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    Жеребьевка игроков, включенных в списки участников, производится по окончанию регистрации в соответствующей возрастной группе с последующей публикацией результатов жеребьевки на официальном сайте </w:t>
      </w:r>
      <w:hyperlink r:id="rId6" w:history="1">
        <w:r w:rsidRPr="00A162EF">
          <w:rPr>
            <w:rStyle w:val="a4"/>
            <w:rFonts w:ascii="Helvetica" w:hAnsi="Helvetica" w:cs="Helvetica"/>
            <w:sz w:val="26"/>
            <w:szCs w:val="26"/>
            <w:shd w:val="clear" w:color="auto" w:fill="FFFFFF"/>
          </w:rPr>
          <w:t>www.vtennis.ru</w:t>
        </w:r>
      </w:hyperlink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и на сайте </w:t>
      </w:r>
      <w:r w:rsidR="007F209B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клуба </w:t>
      </w:r>
      <w:proofErr w:type="spellStart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теннисшвецов.рф</w:t>
      </w:r>
      <w:proofErr w:type="spellEnd"/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="00041E90"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Каждый игрок имеет право участвовать в одиночном разряде только в одной возрастной группе: либо соответствующей его году рождения, либо моложе. Если игрок желает участвовать только в парном разряде, то он может участвовать в двух возрастных группах.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Турнир в одиночном разряде во всех возрастных группах  проводится по олимпийской системе с дополнительным турниром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проигравших в первом круге. Встречи в одиночном разряде проводятся из трех сетов с применением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тай-брейка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в каждом сете.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Во всех матчах  парного разряда два первых сета играются с тай - брейком  в каждом сете по системе «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N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-Ad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»(«ноу-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эд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») (розыгрыш решающего очка при счете «ровно»).  Если для выявления победителя потребуется решающий сет, то вместо него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играется  решающий тай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– брейк (до 10 очков). Главная судейская коллегия имеет право изменить регламент проведения  соревнования в случае возникновения чрезвычайных обстоятельств.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Максимальное число пар в каждой возрастной группе – 16, минимальное – 4. Возрастная группа, где число пар окажется меньше четырех, объединяется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соседней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, более молодой по возрасту (разница между возрастными группами должна составлять не более 10 лет).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Матчи дополнительного турнира  проводятся из одного удлиненного сета до 8-ми выигранных геймов при условии, что победитель выиграет на два гейма больше, чем соперник (победа может быть достигнута при счете геймов 8:6, 8:5 и т.д.), при счете 8:7 игра продолжается до победного счета 9:7, при счете 8:8 разыгрывается тай-брейк.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Главная судейская коллегия оставляет за собой право отменить проведение дополнительного турнира для  проигравших в 1-м туре в случае возникновения внештатных ситуаций.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lastRenderedPageBreak/>
        <w:t>     Ответственность за физическое состояние участников турнира и их здоровье возлагается на самих участников.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7F209B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Техническое и материальное обеспечение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Турнир проводится на 3-х крытых кортах, тип покрытия – 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хард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со смягчением.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Все матчи турнира до финала обслуживаются судьями - наблюдателями, финалы - судьями на вышке. 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На каждую встречу основного турнира предоставляются 3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новых</w:t>
      </w:r>
      <w:proofErr w:type="gram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мяча, на встречи дополнительного турнира могут использоваться мячи, бывшие в употреблении.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Во время соревнования врачом турнира оказывается первая медицинская помощь.  Участники соревнования во время матча обеспечиваются питьевой негазированной водой и бесплатными полотенцами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</w:p>
    <w:p w:rsidR="007F209B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Обеспечение безопасности участников и зрителей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6.2. Во время и в месте проведения соревнований должен находиться врач.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CC2ED4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CC2ED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Награждение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Победители во всех возрастных группах одиночного и парного разрядов награждаются грамотами и памятными призами.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CC2ED4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CC2ED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Заявки на участие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Заявки на участие в турнире  (см. Приложение №1) присылать на E-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mail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: 9127816354@mail.ru; тел.: 89127816354. 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Контактные телефоны главной судейской коллегии (ГСК) чемпионата: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Швецов Эдуард Николаевич - организатор турнира – тел. 8 (912)781-63-54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Бобылев Артем Владимирович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– главный судья 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(судья первой категории)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- 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+</w:t>
      </w:r>
      <w:r w:rsidR="007F209B" w:rsidRP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7 (922) 331-64-60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</w:t>
      </w:r>
      <w:proofErr w:type="spell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Коннов</w:t>
      </w:r>
      <w:proofErr w:type="spellEnd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Игорь Петрович – секретарь - тел. 8 (919) 442-90-08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Настоящее «Положение» является официальным приглашением на соревнования.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041E90" w:rsidRPr="00CC2ED4" w:rsidRDefault="00041E90" w:rsidP="00CC2ED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6"/>
          <w:szCs w:val="26"/>
          <w:lang w:eastAsia="ru-RU"/>
        </w:rPr>
      </w:pPr>
      <w:r w:rsidRPr="00CC2ED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Условия финансирования</w:t>
      </w:r>
    </w:p>
    <w:p w:rsidR="00041E90" w:rsidRDefault="00041E90" w:rsidP="00041E90">
      <w:pPr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     Расходы по аренде кортов, и другие, связанные с проведением турнира производятся из вступительных взносов участников и  других привлеченных средств. </w:t>
      </w:r>
      <w:proofErr w:type="gramStart"/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Вступительный взнос участников турнира в одиночном разряде - 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2000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р, в парном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и смешанном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разряд</w:t>
      </w:r>
      <w:r w:rsidR="007F209B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ах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- 500рублей</w:t>
      </w:r>
      <w:proofErr w:type="gramEnd"/>
    </w:p>
    <w:p w:rsidR="007F209B" w:rsidRPr="00041E90" w:rsidRDefault="007F209B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90" w:rsidRPr="00041E90" w:rsidRDefault="00041E90" w:rsidP="00041E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lastRenderedPageBreak/>
        <w:t>10. Размещение участников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90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    На территории комплекса возможно размещение иногородних участников соревнований. За дополнительной информацией обращаться к главному организатору турнира. </w:t>
      </w:r>
      <w:r w:rsidRPr="00041E9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041E90" w:rsidRPr="00041E90" w:rsidRDefault="00041E90" w:rsidP="00041E9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41E90">
        <w:rPr>
          <w:rFonts w:ascii="Helvetica" w:eastAsia="Times New Roman" w:hAnsi="Helvetica" w:cs="Helvetica"/>
          <w:i/>
          <w:iCs/>
          <w:color w:val="333333"/>
          <w:sz w:val="26"/>
          <w:szCs w:val="26"/>
          <w:lang w:eastAsia="ru-RU"/>
        </w:rPr>
        <w:t>Приложение: 1. Заявка (форма) на участие в турнире</w:t>
      </w:r>
    </w:p>
    <w:p w:rsidR="007F209B" w:rsidRDefault="007F209B" w:rsidP="00041E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041E90" w:rsidRPr="00041E90" w:rsidRDefault="00041E90" w:rsidP="00041E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З</w:t>
      </w:r>
      <w:proofErr w:type="gramEnd"/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А Я 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 К А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  <w:t xml:space="preserve">на участие в проведении  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en-US" w:eastAsia="ru-RU"/>
        </w:rPr>
        <w:t>IV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открытого турнира  Пермского края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br/>
        <w:t>по те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ннису среди ветеранов </w:t>
      </w:r>
      <w:proofErr w:type="spellStart"/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Вет</w:t>
      </w:r>
      <w:proofErr w:type="spellEnd"/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-тур I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I категория </w:t>
      </w:r>
      <w:r w:rsidR="007F209B" w:rsidRP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28 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апреля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– 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2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мая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201</w:t>
      </w:r>
      <w:r w:rsidR="007F209B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7</w:t>
      </w:r>
      <w:r w:rsidRPr="00041E9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года</w:t>
      </w:r>
    </w:p>
    <w:p w:rsidR="00041E90" w:rsidRPr="00041E90" w:rsidRDefault="00041E90" w:rsidP="0004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1466"/>
        <w:gridCol w:w="1955"/>
        <w:gridCol w:w="1573"/>
        <w:gridCol w:w="1598"/>
        <w:gridCol w:w="1817"/>
      </w:tblGrid>
      <w:tr w:rsidR="00041E90" w:rsidRPr="00041E90" w:rsidTr="00041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</w:t>
            </w:r>
            <w:proofErr w:type="gramStart"/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</w:t>
            </w:r>
            <w:proofErr w:type="spellEnd"/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для участия в турнире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жительства (город)</w:t>
            </w: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(сотовый)</w:t>
            </w: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E90" w:rsidRPr="00041E90" w:rsidTr="00041E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E90" w:rsidRPr="00041E90" w:rsidRDefault="00041E90" w:rsidP="0004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7FEF" w:rsidRDefault="00437FEF"/>
    <w:sectPr w:rsidR="00437FEF" w:rsidSect="003568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C6"/>
    <w:multiLevelType w:val="hybridMultilevel"/>
    <w:tmpl w:val="2F2E5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81D"/>
    <w:multiLevelType w:val="hybridMultilevel"/>
    <w:tmpl w:val="A56A7A32"/>
    <w:lvl w:ilvl="0" w:tplc="EB18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41E90"/>
    <w:rsid w:val="0035683B"/>
    <w:rsid w:val="00437FEF"/>
    <w:rsid w:val="00750365"/>
    <w:rsid w:val="007F209B"/>
    <w:rsid w:val="009A3DF9"/>
    <w:rsid w:val="00CC2ED4"/>
    <w:rsid w:val="00C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90"/>
    <w:pPr>
      <w:ind w:left="720"/>
      <w:contextualSpacing/>
    </w:pPr>
  </w:style>
  <w:style w:type="character" w:customStyle="1" w:styleId="apple-converted-space">
    <w:name w:val="apple-converted-space"/>
    <w:basedOn w:val="a0"/>
    <w:rsid w:val="00750365"/>
  </w:style>
  <w:style w:type="character" w:styleId="a4">
    <w:name w:val="Hyperlink"/>
    <w:basedOn w:val="a0"/>
    <w:uiPriority w:val="99"/>
    <w:unhideWhenUsed/>
    <w:rsid w:val="00750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90"/>
    <w:pPr>
      <w:ind w:left="720"/>
      <w:contextualSpacing/>
    </w:pPr>
  </w:style>
  <w:style w:type="character" w:customStyle="1" w:styleId="apple-converted-space">
    <w:name w:val="apple-converted-space"/>
    <w:basedOn w:val="a0"/>
    <w:rsid w:val="00750365"/>
  </w:style>
  <w:style w:type="character" w:styleId="a4">
    <w:name w:val="Hyperlink"/>
    <w:basedOn w:val="a0"/>
    <w:uiPriority w:val="99"/>
    <w:unhideWhenUsed/>
    <w:rsid w:val="0075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enn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2017-04-03T07:36:00Z</dcterms:created>
  <dcterms:modified xsi:type="dcterms:W3CDTF">2017-04-03T07:36:00Z</dcterms:modified>
</cp:coreProperties>
</file>